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CF704A" w14:textId="49FEAC07" w:rsidR="007345F5" w:rsidRPr="005C1231" w:rsidRDefault="009B1404" w:rsidP="00C1142F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5C1231">
        <w:rPr>
          <w:rFonts w:ascii="Arial" w:hAnsi="Arial" w:cs="Arial"/>
          <w:b/>
          <w:bCs/>
          <w:sz w:val="32"/>
          <w:szCs w:val="32"/>
        </w:rPr>
        <w:t>Ted Schwaba</w:t>
      </w:r>
      <w:r w:rsidR="00103B3A" w:rsidRPr="005C1231">
        <w:rPr>
          <w:rFonts w:ascii="Arial" w:hAnsi="Arial" w:cs="Arial"/>
          <w:b/>
          <w:bCs/>
          <w:sz w:val="32"/>
          <w:szCs w:val="32"/>
        </w:rPr>
        <w:t>, PhD</w:t>
      </w:r>
    </w:p>
    <w:p w14:paraId="0CAF0F4F" w14:textId="77777777" w:rsidR="00C1142F" w:rsidRPr="00C1142F" w:rsidRDefault="00C1142F" w:rsidP="00C1142F">
      <w:pPr>
        <w:jc w:val="center"/>
        <w:rPr>
          <w:rFonts w:ascii="Arial" w:hAnsi="Arial" w:cs="Arial"/>
        </w:rPr>
      </w:pPr>
    </w:p>
    <w:p w14:paraId="0EF31EE5" w14:textId="44E0CC99" w:rsidR="00F376E5" w:rsidRPr="00C1142F" w:rsidRDefault="00C1142F" w:rsidP="00C1142F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852A82" w:rsidRPr="00C1142F">
        <w:rPr>
          <w:rFonts w:ascii="Arial" w:hAnsi="Arial" w:cs="Arial"/>
        </w:rPr>
        <w:t xml:space="preserve">ssistant </w:t>
      </w:r>
      <w:r w:rsidR="007A6464">
        <w:rPr>
          <w:rFonts w:ascii="Arial" w:hAnsi="Arial" w:cs="Arial"/>
        </w:rPr>
        <w:t>P</w:t>
      </w:r>
      <w:r w:rsidR="00852A82" w:rsidRPr="00C1142F">
        <w:rPr>
          <w:rFonts w:ascii="Arial" w:hAnsi="Arial" w:cs="Arial"/>
        </w:rPr>
        <w:t xml:space="preserve">rofessor, </w:t>
      </w:r>
      <w:r w:rsidRPr="00C1142F">
        <w:rPr>
          <w:rFonts w:ascii="Arial" w:hAnsi="Arial" w:cs="Arial"/>
        </w:rPr>
        <w:t>M</w:t>
      </w:r>
      <w:r w:rsidR="002855D8" w:rsidRPr="00C1142F">
        <w:rPr>
          <w:rFonts w:ascii="Arial" w:hAnsi="Arial" w:cs="Arial"/>
        </w:rPr>
        <w:t>ichigan</w:t>
      </w:r>
      <w:r w:rsidR="00852A82" w:rsidRPr="00C1142F">
        <w:rPr>
          <w:rFonts w:ascii="Arial" w:hAnsi="Arial" w:cs="Arial"/>
        </w:rPr>
        <w:t xml:space="preserve"> </w:t>
      </w:r>
      <w:r w:rsidRPr="00C1142F">
        <w:rPr>
          <w:rFonts w:ascii="Arial" w:hAnsi="Arial" w:cs="Arial"/>
        </w:rPr>
        <w:t>S</w:t>
      </w:r>
      <w:r w:rsidR="00852A82" w:rsidRPr="00C1142F">
        <w:rPr>
          <w:rFonts w:ascii="Arial" w:hAnsi="Arial" w:cs="Arial"/>
        </w:rPr>
        <w:t xml:space="preserve">tate </w:t>
      </w:r>
      <w:r w:rsidRPr="00C1142F">
        <w:rPr>
          <w:rFonts w:ascii="Arial" w:hAnsi="Arial" w:cs="Arial"/>
        </w:rPr>
        <w:t>U</w:t>
      </w:r>
      <w:r w:rsidR="00852A82" w:rsidRPr="00C1142F">
        <w:rPr>
          <w:rFonts w:ascii="Arial" w:hAnsi="Arial" w:cs="Arial"/>
        </w:rPr>
        <w:t>niversity</w:t>
      </w:r>
    </w:p>
    <w:p w14:paraId="6A389F55" w14:textId="1302FB35" w:rsidR="0091780C" w:rsidRPr="00C1142F" w:rsidRDefault="0091780C" w:rsidP="00C1142F">
      <w:pPr>
        <w:jc w:val="center"/>
        <w:rPr>
          <w:rFonts w:ascii="Arial" w:hAnsi="Arial" w:cs="Arial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9B1404" w:rsidRPr="00C1142F" w14:paraId="17ED8E8A" w14:textId="77777777" w:rsidTr="00CD1AE3">
        <w:tc>
          <w:tcPr>
            <w:tcW w:w="9000" w:type="dxa"/>
            <w:vAlign w:val="bottom"/>
          </w:tcPr>
          <w:p w14:paraId="4C4C6A9C" w14:textId="10D8B135" w:rsidR="009B1404" w:rsidRPr="00C1142F" w:rsidRDefault="00CD1AE3" w:rsidP="00C1142F">
            <w:pPr>
              <w:jc w:val="center"/>
              <w:rPr>
                <w:rFonts w:ascii="Arial" w:hAnsi="Arial" w:cs="Arial"/>
              </w:rPr>
            </w:pPr>
            <w:r w:rsidRPr="00C1142F">
              <w:rPr>
                <w:rFonts w:ascii="Arial" w:hAnsi="Arial" w:cs="Arial"/>
                <w:noProof/>
              </w:rPr>
              <w:drawing>
                <wp:inline distT="0" distB="0" distL="0" distR="0" wp14:anchorId="233438DE" wp14:editId="752DA27E">
                  <wp:extent cx="182880" cy="18288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C1231">
              <w:rPr>
                <w:rFonts w:ascii="Arial" w:hAnsi="Arial" w:cs="Arial"/>
              </w:rPr>
              <w:t xml:space="preserve"> </w:t>
            </w:r>
            <w:r w:rsidR="009B1404" w:rsidRPr="00C1142F">
              <w:rPr>
                <w:rFonts w:ascii="Arial" w:hAnsi="Arial" w:cs="Arial"/>
              </w:rPr>
              <w:t xml:space="preserve">tedschwaba@gmail.com    </w:t>
            </w:r>
            <w:r w:rsidRPr="00C1142F">
              <w:rPr>
                <w:rFonts w:ascii="Arial" w:hAnsi="Arial" w:cs="Arial"/>
              </w:rPr>
              <w:fldChar w:fldCharType="begin"/>
            </w:r>
            <w:r w:rsidRPr="00C1142F">
              <w:rPr>
                <w:rFonts w:ascii="Arial" w:hAnsi="Arial" w:cs="Arial"/>
              </w:rPr>
              <w:instrText xml:space="preserve"> INCLUDEPICTURE "https://cdn-icons-png.flaticon.com/512/1006/1006771.png" \* MERGEFORMATINET </w:instrText>
            </w:r>
            <w:r w:rsidRPr="00C1142F">
              <w:rPr>
                <w:rFonts w:ascii="Arial" w:hAnsi="Arial" w:cs="Arial"/>
              </w:rPr>
              <w:fldChar w:fldCharType="separate"/>
            </w:r>
            <w:r w:rsidRPr="00C1142F">
              <w:rPr>
                <w:rFonts w:ascii="Arial" w:hAnsi="Arial" w:cs="Arial"/>
                <w:noProof/>
              </w:rPr>
              <w:drawing>
                <wp:inline distT="0" distB="0" distL="0" distR="0" wp14:anchorId="659D79C1" wp14:editId="7341475F">
                  <wp:extent cx="182880" cy="182880"/>
                  <wp:effectExtent l="0" t="0" r="0" b="0"/>
                  <wp:docPr id="3" name="Picture 3" descr="World wide web - Free web 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World wide web - Free web 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1142F">
              <w:rPr>
                <w:rFonts w:ascii="Arial" w:hAnsi="Arial" w:cs="Arial"/>
              </w:rPr>
              <w:fldChar w:fldCharType="end"/>
            </w:r>
            <w:r w:rsidRPr="00C1142F">
              <w:rPr>
                <w:rFonts w:ascii="Arial" w:hAnsi="Arial" w:cs="Arial"/>
              </w:rPr>
              <w:t xml:space="preserve"> </w:t>
            </w:r>
            <w:r w:rsidR="009B1404" w:rsidRPr="00C1142F">
              <w:rPr>
                <w:rFonts w:ascii="Arial" w:hAnsi="Arial" w:cs="Arial"/>
              </w:rPr>
              <w:t>tedmond.net</w:t>
            </w:r>
          </w:p>
          <w:p w14:paraId="510DC28D" w14:textId="12B38800" w:rsidR="009B1404" w:rsidRPr="00C1142F" w:rsidRDefault="009B1404" w:rsidP="00C1142F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23A6D3B3" w14:textId="77777777" w:rsidR="00915474" w:rsidRDefault="00915474" w:rsidP="00915474">
      <w:pPr>
        <w:rPr>
          <w:rFonts w:ascii="Arial" w:hAnsi="Arial" w:cs="Arial"/>
        </w:rPr>
      </w:pPr>
    </w:p>
    <w:p w14:paraId="2AE85A38" w14:textId="6B97B28A" w:rsidR="00A90527" w:rsidRPr="00D87B06" w:rsidRDefault="00251FA2" w:rsidP="00915474">
      <w:pPr>
        <w:jc w:val="center"/>
        <w:rPr>
          <w:rFonts w:ascii="Arial" w:hAnsi="Arial" w:cs="Arial"/>
        </w:rPr>
      </w:pPr>
      <w:r w:rsidRPr="00C1142F">
        <w:rPr>
          <w:rFonts w:ascii="Arial" w:hAnsi="Arial" w:cs="Arial"/>
          <w:b/>
          <w:bCs/>
          <w:sz w:val="22"/>
          <w:szCs w:val="22"/>
        </w:rPr>
        <w:t>Education</w:t>
      </w:r>
    </w:p>
    <w:p w14:paraId="2ED9F115" w14:textId="77777777" w:rsidR="00A90527" w:rsidRPr="00C1142F" w:rsidRDefault="00A90527" w:rsidP="00C1142F">
      <w:pPr>
        <w:rPr>
          <w:rFonts w:ascii="Arial" w:hAnsi="Arial" w:cs="Arial"/>
          <w:sz w:val="22"/>
          <w:szCs w:val="22"/>
        </w:rPr>
      </w:pPr>
    </w:p>
    <w:p w14:paraId="7A028B31" w14:textId="196AE6E4" w:rsidR="00A90527" w:rsidRPr="00C1142F" w:rsidRDefault="00A90527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PhD</w:t>
      </w:r>
      <w:r w:rsidR="00251FA2" w:rsidRPr="00C1142F">
        <w:rPr>
          <w:rFonts w:ascii="Arial" w:hAnsi="Arial" w:cs="Arial"/>
          <w:sz w:val="22"/>
          <w:szCs w:val="22"/>
        </w:rPr>
        <w:tab/>
      </w:r>
      <w:r w:rsidR="00CD1AE3" w:rsidRPr="00C1142F">
        <w:rPr>
          <w:rFonts w:ascii="Arial" w:hAnsi="Arial" w:cs="Arial"/>
          <w:sz w:val="22"/>
          <w:szCs w:val="22"/>
        </w:rPr>
        <w:t>University of California, Davis</w:t>
      </w:r>
      <w:r w:rsidR="00EA2F62" w:rsidRPr="00C1142F">
        <w:rPr>
          <w:rFonts w:ascii="Arial" w:hAnsi="Arial" w:cs="Arial"/>
          <w:sz w:val="22"/>
          <w:szCs w:val="22"/>
        </w:rPr>
        <w:tab/>
      </w:r>
      <w:r w:rsidR="00856D21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7161D" w:rsidRPr="00C1142F">
        <w:rPr>
          <w:rFonts w:ascii="Arial" w:hAnsi="Arial" w:cs="Arial"/>
          <w:sz w:val="22"/>
          <w:szCs w:val="22"/>
        </w:rPr>
        <w:t>20</w:t>
      </w:r>
      <w:r w:rsidR="00051DE0" w:rsidRPr="00C1142F">
        <w:rPr>
          <w:rFonts w:ascii="Arial" w:hAnsi="Arial" w:cs="Arial"/>
          <w:sz w:val="22"/>
          <w:szCs w:val="22"/>
        </w:rPr>
        <w:t>21</w:t>
      </w:r>
    </w:p>
    <w:p w14:paraId="5B2341AE" w14:textId="2813C077" w:rsidR="00103B3A" w:rsidRPr="00C1142F" w:rsidRDefault="00A90527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ab/>
      </w:r>
      <w:r w:rsidR="00103B3A" w:rsidRPr="00C1142F">
        <w:rPr>
          <w:rFonts w:ascii="Arial" w:hAnsi="Arial" w:cs="Arial"/>
          <w:sz w:val="22"/>
          <w:szCs w:val="22"/>
        </w:rPr>
        <w:t>Psychology, Quantitative Methods Minor</w:t>
      </w:r>
    </w:p>
    <w:p w14:paraId="56646706" w14:textId="177E161E" w:rsidR="00A90527" w:rsidRPr="00C1142F" w:rsidRDefault="00051DE0" w:rsidP="00C1142F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Advisor: Dr. Wiebke Bleidorn</w:t>
      </w:r>
    </w:p>
    <w:p w14:paraId="64D1465E" w14:textId="77777777" w:rsidR="00A90527" w:rsidRPr="00C1142F" w:rsidRDefault="00A90527" w:rsidP="00C1142F">
      <w:pPr>
        <w:rPr>
          <w:rFonts w:ascii="Arial" w:hAnsi="Arial" w:cs="Arial"/>
          <w:sz w:val="22"/>
          <w:szCs w:val="22"/>
        </w:rPr>
      </w:pPr>
    </w:p>
    <w:p w14:paraId="4B856149" w14:textId="40124EEE" w:rsidR="00EA2F62" w:rsidRPr="00C1142F" w:rsidRDefault="00EA2F62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MS</w:t>
      </w:r>
      <w:r w:rsidRPr="00C1142F">
        <w:rPr>
          <w:rFonts w:ascii="Arial" w:hAnsi="Arial" w:cs="Arial"/>
          <w:sz w:val="22"/>
          <w:szCs w:val="22"/>
        </w:rPr>
        <w:tab/>
      </w:r>
      <w:r w:rsidR="00051DE0" w:rsidRPr="00C1142F">
        <w:rPr>
          <w:rFonts w:ascii="Arial" w:hAnsi="Arial" w:cs="Arial"/>
          <w:sz w:val="22"/>
          <w:szCs w:val="22"/>
        </w:rPr>
        <w:t>University of California, Davis</w:t>
      </w:r>
      <w:r w:rsidRPr="00C1142F">
        <w:rPr>
          <w:rFonts w:ascii="Arial" w:hAnsi="Arial" w:cs="Arial"/>
          <w:sz w:val="22"/>
          <w:szCs w:val="22"/>
        </w:rPr>
        <w:tab/>
      </w:r>
      <w:r w:rsidR="00856D21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7161D" w:rsidRPr="00C1142F">
        <w:rPr>
          <w:rFonts w:ascii="Arial" w:hAnsi="Arial" w:cs="Arial"/>
          <w:sz w:val="22"/>
          <w:szCs w:val="22"/>
        </w:rPr>
        <w:t>20</w:t>
      </w:r>
      <w:r w:rsidR="00051DE0" w:rsidRPr="00C1142F">
        <w:rPr>
          <w:rFonts w:ascii="Arial" w:hAnsi="Arial" w:cs="Arial"/>
          <w:sz w:val="22"/>
          <w:szCs w:val="22"/>
        </w:rPr>
        <w:t>17</w:t>
      </w:r>
    </w:p>
    <w:p w14:paraId="74A48C50" w14:textId="2515C454" w:rsidR="00103B3A" w:rsidRPr="00C1142F" w:rsidRDefault="00A90527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ab/>
      </w:r>
      <w:r w:rsidR="00103B3A" w:rsidRPr="00C1142F">
        <w:rPr>
          <w:rFonts w:ascii="Arial" w:hAnsi="Arial" w:cs="Arial"/>
          <w:sz w:val="22"/>
          <w:szCs w:val="22"/>
        </w:rPr>
        <w:t>Psychology</w:t>
      </w:r>
    </w:p>
    <w:p w14:paraId="1CCC54B6" w14:textId="5855F4FE" w:rsidR="00A90527" w:rsidRPr="00C1142F" w:rsidRDefault="00051DE0" w:rsidP="00C1142F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Advisor: Dr. Wiebke Bleidorn</w:t>
      </w:r>
    </w:p>
    <w:p w14:paraId="65DA8276" w14:textId="77777777" w:rsidR="00A90527" w:rsidRPr="00C1142F" w:rsidRDefault="00A90527" w:rsidP="00C1142F">
      <w:pPr>
        <w:rPr>
          <w:rFonts w:ascii="Arial" w:hAnsi="Arial" w:cs="Arial"/>
          <w:sz w:val="22"/>
          <w:szCs w:val="22"/>
        </w:rPr>
      </w:pPr>
    </w:p>
    <w:p w14:paraId="0038CCC1" w14:textId="6BBCABA8" w:rsidR="00A90527" w:rsidRPr="00C1142F" w:rsidRDefault="00EA2F62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BS</w:t>
      </w:r>
      <w:r w:rsidRPr="00C1142F">
        <w:rPr>
          <w:rFonts w:ascii="Arial" w:hAnsi="Arial" w:cs="Arial"/>
          <w:sz w:val="22"/>
          <w:szCs w:val="22"/>
        </w:rPr>
        <w:tab/>
      </w:r>
      <w:r w:rsidR="00051DE0" w:rsidRPr="00C1142F">
        <w:rPr>
          <w:rFonts w:ascii="Arial" w:hAnsi="Arial" w:cs="Arial"/>
          <w:sz w:val="22"/>
          <w:szCs w:val="22"/>
        </w:rPr>
        <w:t>Northwestern University</w:t>
      </w:r>
      <w:r w:rsidRPr="00C1142F">
        <w:rPr>
          <w:rFonts w:ascii="Arial" w:hAnsi="Arial" w:cs="Arial"/>
          <w:sz w:val="22"/>
          <w:szCs w:val="22"/>
        </w:rPr>
        <w:tab/>
      </w:r>
      <w:r w:rsidR="00103B3A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7161D" w:rsidRPr="00C1142F">
        <w:rPr>
          <w:rFonts w:ascii="Arial" w:hAnsi="Arial" w:cs="Arial"/>
          <w:sz w:val="22"/>
          <w:szCs w:val="22"/>
        </w:rPr>
        <w:t>20</w:t>
      </w:r>
      <w:r w:rsidR="00051DE0" w:rsidRPr="00C1142F">
        <w:rPr>
          <w:rFonts w:ascii="Arial" w:hAnsi="Arial" w:cs="Arial"/>
          <w:sz w:val="22"/>
          <w:szCs w:val="22"/>
        </w:rPr>
        <w:t>14</w:t>
      </w:r>
    </w:p>
    <w:p w14:paraId="747BCFC3" w14:textId="2970BA00" w:rsidR="00103B3A" w:rsidRPr="00C1142F" w:rsidRDefault="00103B3A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ab/>
        <w:t xml:space="preserve">Psychology </w:t>
      </w:r>
      <w:r w:rsidR="00144ECE" w:rsidRPr="00C1142F">
        <w:rPr>
          <w:rFonts w:ascii="Arial" w:hAnsi="Arial" w:cs="Arial"/>
          <w:sz w:val="22"/>
          <w:szCs w:val="22"/>
        </w:rPr>
        <w:t>/</w:t>
      </w:r>
      <w:r w:rsidRPr="00C1142F">
        <w:rPr>
          <w:rFonts w:ascii="Arial" w:hAnsi="Arial" w:cs="Arial"/>
          <w:sz w:val="22"/>
          <w:szCs w:val="22"/>
        </w:rPr>
        <w:t xml:space="preserve"> Communications Studies, Marketing Certificate</w:t>
      </w:r>
    </w:p>
    <w:p w14:paraId="5BED8B4A" w14:textId="000E10C0" w:rsidR="00103B3A" w:rsidRPr="00C1142F" w:rsidRDefault="00103B3A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ab/>
        <w:t>Summa cum laude</w:t>
      </w:r>
    </w:p>
    <w:p w14:paraId="6428CA0D" w14:textId="77777777" w:rsidR="00A90527" w:rsidRPr="00C1142F" w:rsidRDefault="00A90527" w:rsidP="00C1142F">
      <w:pPr>
        <w:rPr>
          <w:rFonts w:ascii="Arial" w:hAnsi="Arial" w:cs="Arial"/>
          <w:sz w:val="22"/>
          <w:szCs w:val="22"/>
        </w:rPr>
      </w:pPr>
    </w:p>
    <w:p w14:paraId="23A7CECE" w14:textId="0DB89BE6" w:rsidR="00A90527" w:rsidRPr="00C1142F" w:rsidRDefault="00103B3A" w:rsidP="00915474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C1142F">
        <w:rPr>
          <w:rFonts w:ascii="Arial" w:hAnsi="Arial" w:cs="Arial"/>
          <w:b/>
          <w:bCs/>
          <w:sz w:val="22"/>
          <w:szCs w:val="22"/>
        </w:rPr>
        <w:t xml:space="preserve">Academic </w:t>
      </w:r>
      <w:r w:rsidR="00A43A26" w:rsidRPr="00C1142F">
        <w:rPr>
          <w:rFonts w:ascii="Arial" w:hAnsi="Arial" w:cs="Arial"/>
          <w:b/>
          <w:bCs/>
          <w:sz w:val="22"/>
          <w:szCs w:val="22"/>
        </w:rPr>
        <w:t>Positions</w:t>
      </w:r>
    </w:p>
    <w:p w14:paraId="432A6E05" w14:textId="77777777" w:rsidR="00856D21" w:rsidRPr="00C1142F" w:rsidRDefault="00856D21" w:rsidP="00C1142F">
      <w:pPr>
        <w:rPr>
          <w:rFonts w:ascii="Arial" w:hAnsi="Arial" w:cs="Arial"/>
          <w:sz w:val="22"/>
          <w:szCs w:val="22"/>
        </w:rPr>
      </w:pPr>
    </w:p>
    <w:p w14:paraId="1FF38980" w14:textId="7DE06542" w:rsidR="00852A82" w:rsidRPr="00C1142F" w:rsidRDefault="00852A82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Assistant Professor </w:t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 w:rsidRPr="00C1142F">
        <w:rPr>
          <w:rFonts w:ascii="Arial" w:hAnsi="Arial" w:cs="Arial"/>
          <w:sz w:val="22"/>
          <w:szCs w:val="22"/>
        </w:rPr>
        <w:t>2023-</w:t>
      </w:r>
    </w:p>
    <w:p w14:paraId="62EB7836" w14:textId="74889329" w:rsidR="00852A82" w:rsidRPr="00C1142F" w:rsidRDefault="00852A82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Michigan State University</w:t>
      </w:r>
      <w:r w:rsidR="002C13D0" w:rsidRPr="00C1142F">
        <w:rPr>
          <w:rFonts w:ascii="Arial" w:hAnsi="Arial" w:cs="Arial"/>
          <w:sz w:val="22"/>
          <w:szCs w:val="22"/>
        </w:rPr>
        <w:t>,</w:t>
      </w:r>
      <w:r w:rsidR="00103B3A" w:rsidRPr="00C1142F">
        <w:rPr>
          <w:rFonts w:ascii="Arial" w:hAnsi="Arial" w:cs="Arial"/>
          <w:sz w:val="22"/>
          <w:szCs w:val="22"/>
        </w:rPr>
        <w:t xml:space="preserve"> </w:t>
      </w:r>
      <w:r w:rsidR="00C27BD9" w:rsidRPr="00C1142F">
        <w:rPr>
          <w:rFonts w:ascii="Arial" w:hAnsi="Arial" w:cs="Arial"/>
          <w:sz w:val="22"/>
          <w:szCs w:val="22"/>
        </w:rPr>
        <w:t>Department of Psychology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</w:p>
    <w:p w14:paraId="2FD3A799" w14:textId="77777777" w:rsidR="00852A82" w:rsidRPr="00C1142F" w:rsidRDefault="00852A82" w:rsidP="00C1142F">
      <w:pPr>
        <w:rPr>
          <w:rFonts w:ascii="Arial" w:hAnsi="Arial" w:cs="Arial"/>
          <w:sz w:val="22"/>
          <w:szCs w:val="22"/>
        </w:rPr>
      </w:pPr>
    </w:p>
    <w:p w14:paraId="24435735" w14:textId="775B7846" w:rsidR="00852A82" w:rsidRPr="00C1142F" w:rsidRDefault="00051DE0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Postdoctoral Fellow</w:t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 w:rsidRPr="00C1142F">
        <w:rPr>
          <w:rFonts w:ascii="Arial" w:hAnsi="Arial" w:cs="Arial"/>
          <w:sz w:val="22"/>
          <w:szCs w:val="22"/>
        </w:rPr>
        <w:t>2021-2023</w:t>
      </w:r>
    </w:p>
    <w:p w14:paraId="067375EB" w14:textId="337E3190" w:rsidR="00852A82" w:rsidRPr="00C1142F" w:rsidRDefault="00852A82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University of Texas at Austin, with Dr. Elliot Tucker-Drob</w:t>
      </w:r>
      <w:r w:rsidR="00EA2F62" w:rsidRPr="00C1142F">
        <w:rPr>
          <w:rFonts w:ascii="Arial" w:hAnsi="Arial" w:cs="Arial"/>
          <w:sz w:val="22"/>
          <w:szCs w:val="22"/>
        </w:rPr>
        <w:tab/>
      </w:r>
      <w:r w:rsidR="00856D21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</w:p>
    <w:p w14:paraId="49A2788B" w14:textId="77777777" w:rsidR="00A90527" w:rsidRPr="00C1142F" w:rsidRDefault="00A90527" w:rsidP="00C1142F">
      <w:pPr>
        <w:rPr>
          <w:rFonts w:ascii="Arial" w:hAnsi="Arial" w:cs="Arial"/>
          <w:sz w:val="22"/>
          <w:szCs w:val="22"/>
        </w:rPr>
      </w:pPr>
    </w:p>
    <w:p w14:paraId="4C8CEF38" w14:textId="37930E18" w:rsidR="00852A82" w:rsidRPr="00C1142F" w:rsidRDefault="00051DE0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Graduate Student</w:t>
      </w:r>
      <w:r w:rsidR="00A90527" w:rsidRPr="00C1142F">
        <w:rPr>
          <w:rFonts w:ascii="Arial" w:hAnsi="Arial" w:cs="Arial"/>
          <w:sz w:val="22"/>
          <w:szCs w:val="22"/>
        </w:rPr>
        <w:t xml:space="preserve"> </w:t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</w:p>
    <w:p w14:paraId="78F74402" w14:textId="2CDCB0A0" w:rsidR="00A90527" w:rsidRPr="00C1142F" w:rsidRDefault="00051DE0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U</w:t>
      </w:r>
      <w:r w:rsidR="00852A82" w:rsidRPr="00C1142F">
        <w:rPr>
          <w:rFonts w:ascii="Arial" w:hAnsi="Arial" w:cs="Arial"/>
          <w:sz w:val="22"/>
          <w:szCs w:val="22"/>
        </w:rPr>
        <w:t>niversity of California,</w:t>
      </w:r>
      <w:r w:rsidRPr="00C1142F">
        <w:rPr>
          <w:rFonts w:ascii="Arial" w:hAnsi="Arial" w:cs="Arial"/>
          <w:sz w:val="22"/>
          <w:szCs w:val="22"/>
        </w:rPr>
        <w:t xml:space="preserve"> Davis</w:t>
      </w:r>
      <w:r w:rsidR="00852A82" w:rsidRPr="00C1142F">
        <w:rPr>
          <w:rFonts w:ascii="Arial" w:hAnsi="Arial" w:cs="Arial"/>
          <w:sz w:val="22"/>
          <w:szCs w:val="22"/>
        </w:rPr>
        <w:t>, with Dr. Wiebke Bleidorn</w:t>
      </w:r>
      <w:r w:rsidR="00EA2F62" w:rsidRPr="00C1142F">
        <w:rPr>
          <w:rFonts w:ascii="Arial" w:hAnsi="Arial" w:cs="Arial"/>
          <w:sz w:val="22"/>
          <w:szCs w:val="22"/>
        </w:rPr>
        <w:tab/>
      </w:r>
      <w:r w:rsidR="00D87B06">
        <w:rPr>
          <w:rFonts w:ascii="Arial" w:hAnsi="Arial" w:cs="Arial"/>
          <w:sz w:val="22"/>
          <w:szCs w:val="22"/>
        </w:rPr>
        <w:tab/>
      </w:r>
      <w:r w:rsidR="00D87B06">
        <w:rPr>
          <w:rFonts w:ascii="Arial" w:hAnsi="Arial" w:cs="Arial"/>
          <w:sz w:val="22"/>
          <w:szCs w:val="22"/>
        </w:rPr>
        <w:tab/>
      </w:r>
      <w:r w:rsidR="00D87B06">
        <w:rPr>
          <w:rFonts w:ascii="Arial" w:hAnsi="Arial" w:cs="Arial"/>
          <w:sz w:val="22"/>
          <w:szCs w:val="22"/>
        </w:rPr>
        <w:tab/>
      </w:r>
      <w:r w:rsidR="00D87B06" w:rsidRPr="00C1142F">
        <w:rPr>
          <w:rFonts w:ascii="Arial" w:hAnsi="Arial" w:cs="Arial"/>
          <w:sz w:val="22"/>
          <w:szCs w:val="22"/>
        </w:rPr>
        <w:t>2015-2021</w:t>
      </w:r>
      <w:r w:rsidR="00856D21" w:rsidRPr="00C1142F">
        <w:rPr>
          <w:rFonts w:ascii="Arial" w:hAnsi="Arial" w:cs="Arial"/>
          <w:sz w:val="22"/>
          <w:szCs w:val="22"/>
        </w:rPr>
        <w:tab/>
      </w:r>
    </w:p>
    <w:p w14:paraId="383B8FA6" w14:textId="2B424481" w:rsidR="00856D21" w:rsidRPr="00C1142F" w:rsidRDefault="00852A82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University of </w:t>
      </w:r>
      <w:r w:rsidR="00856D21" w:rsidRPr="00C1142F">
        <w:rPr>
          <w:rFonts w:ascii="Arial" w:hAnsi="Arial" w:cs="Arial"/>
          <w:sz w:val="22"/>
          <w:szCs w:val="22"/>
        </w:rPr>
        <w:t>Pit</w:t>
      </w:r>
      <w:r w:rsidRPr="00C1142F">
        <w:rPr>
          <w:rFonts w:ascii="Arial" w:hAnsi="Arial" w:cs="Arial"/>
          <w:sz w:val="22"/>
          <w:szCs w:val="22"/>
        </w:rPr>
        <w:t>tsburgh</w:t>
      </w:r>
      <w:r w:rsidR="00103B3A" w:rsidRPr="00C1142F">
        <w:rPr>
          <w:rFonts w:ascii="Arial" w:hAnsi="Arial" w:cs="Arial"/>
          <w:sz w:val="22"/>
          <w:szCs w:val="22"/>
        </w:rPr>
        <w:t xml:space="preserve"> (Visiting)</w:t>
      </w:r>
      <w:r w:rsidRPr="00C1142F">
        <w:rPr>
          <w:rFonts w:ascii="Arial" w:hAnsi="Arial" w:cs="Arial"/>
          <w:sz w:val="22"/>
          <w:szCs w:val="22"/>
        </w:rPr>
        <w:t>, with Dr. Aidan G. C. Wright</w:t>
      </w:r>
      <w:r w:rsidR="00856D21" w:rsidRPr="00C1142F">
        <w:rPr>
          <w:rFonts w:ascii="Arial" w:hAnsi="Arial" w:cs="Arial"/>
          <w:sz w:val="22"/>
          <w:szCs w:val="22"/>
        </w:rPr>
        <w:tab/>
      </w:r>
      <w:r w:rsidR="00856D21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856D21" w:rsidRPr="00C1142F">
        <w:rPr>
          <w:rFonts w:ascii="Arial" w:hAnsi="Arial" w:cs="Arial"/>
          <w:sz w:val="22"/>
          <w:szCs w:val="22"/>
        </w:rPr>
        <w:t>202</w:t>
      </w:r>
      <w:r w:rsidR="007345F5" w:rsidRPr="00C1142F">
        <w:rPr>
          <w:rFonts w:ascii="Arial" w:hAnsi="Arial" w:cs="Arial"/>
          <w:sz w:val="22"/>
          <w:szCs w:val="22"/>
        </w:rPr>
        <w:t>0</w:t>
      </w:r>
      <w:r w:rsidR="00856D21" w:rsidRPr="00C1142F">
        <w:rPr>
          <w:rFonts w:ascii="Arial" w:hAnsi="Arial" w:cs="Arial"/>
          <w:sz w:val="22"/>
          <w:szCs w:val="22"/>
        </w:rPr>
        <w:t xml:space="preserve"> </w:t>
      </w:r>
    </w:p>
    <w:p w14:paraId="5B29EADF" w14:textId="36705815" w:rsidR="00856D21" w:rsidRPr="00C1142F" w:rsidRDefault="00856D21" w:rsidP="00C1142F">
      <w:pPr>
        <w:rPr>
          <w:rFonts w:ascii="Arial" w:hAnsi="Arial" w:cs="Arial"/>
          <w:sz w:val="22"/>
          <w:szCs w:val="22"/>
        </w:rPr>
      </w:pPr>
    </w:p>
    <w:p w14:paraId="7367C2FA" w14:textId="6EAFDAEB" w:rsidR="00852A82" w:rsidRPr="00C1142F" w:rsidRDefault="00CA62D6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Research Assistant </w:t>
      </w:r>
    </w:p>
    <w:p w14:paraId="2689EE43" w14:textId="284AD2F8" w:rsidR="00CA62D6" w:rsidRPr="00C1142F" w:rsidRDefault="00CA62D6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Northwestern</w:t>
      </w:r>
      <w:r w:rsidR="00852A82" w:rsidRPr="00C1142F">
        <w:rPr>
          <w:rFonts w:ascii="Arial" w:hAnsi="Arial" w:cs="Arial"/>
          <w:sz w:val="22"/>
          <w:szCs w:val="22"/>
        </w:rPr>
        <w:t xml:space="preserve"> University, with Dr. Dan Mroczek</w:t>
      </w:r>
      <w:r w:rsidR="00852A82" w:rsidRPr="00C1142F">
        <w:rPr>
          <w:rFonts w:ascii="Arial" w:hAnsi="Arial" w:cs="Arial"/>
          <w:sz w:val="22"/>
          <w:szCs w:val="22"/>
        </w:rPr>
        <w:tab/>
      </w:r>
      <w:r w:rsidR="00852A82"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="00852A82" w:rsidRPr="00C1142F">
        <w:rPr>
          <w:rFonts w:ascii="Arial" w:hAnsi="Arial" w:cs="Arial"/>
          <w:sz w:val="22"/>
          <w:szCs w:val="22"/>
        </w:rPr>
        <w:tab/>
      </w:r>
      <w:r w:rsidR="00852A82"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>2014-2015</w:t>
      </w:r>
    </w:p>
    <w:p w14:paraId="79822C99" w14:textId="19185474" w:rsidR="00CA62D6" w:rsidRPr="00C1142F" w:rsidRDefault="00CA62D6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Northwestern</w:t>
      </w:r>
      <w:r w:rsidR="00852A82" w:rsidRPr="00C1142F">
        <w:rPr>
          <w:rFonts w:ascii="Arial" w:hAnsi="Arial" w:cs="Arial"/>
          <w:sz w:val="22"/>
          <w:szCs w:val="22"/>
        </w:rPr>
        <w:t xml:space="preserve"> University, with Dr. Anne Marie Piper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="00852A82" w:rsidRPr="00C1142F">
        <w:rPr>
          <w:rFonts w:ascii="Arial" w:hAnsi="Arial" w:cs="Arial"/>
          <w:sz w:val="22"/>
          <w:szCs w:val="22"/>
        </w:rPr>
        <w:tab/>
      </w:r>
      <w:r w:rsidR="00852A82"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>2012-2014</w:t>
      </w:r>
    </w:p>
    <w:p w14:paraId="2FF2D5CE" w14:textId="6FF2C0A6" w:rsidR="00A90527" w:rsidRPr="00C1142F" w:rsidRDefault="00A90527" w:rsidP="00C1142F">
      <w:pPr>
        <w:rPr>
          <w:rFonts w:ascii="Arial" w:hAnsi="Arial" w:cs="Arial"/>
          <w:sz w:val="22"/>
          <w:szCs w:val="22"/>
        </w:rPr>
      </w:pPr>
    </w:p>
    <w:p w14:paraId="67E37CF1" w14:textId="77777777" w:rsidR="00167B7C" w:rsidRPr="00C1142F" w:rsidRDefault="00167B7C" w:rsidP="00C1142F">
      <w:pPr>
        <w:rPr>
          <w:rFonts w:ascii="Arial" w:hAnsi="Arial" w:cs="Arial"/>
          <w:sz w:val="22"/>
          <w:szCs w:val="22"/>
        </w:rPr>
      </w:pPr>
    </w:p>
    <w:p w14:paraId="59DD3980" w14:textId="6BA81DB5" w:rsidR="006F10BE" w:rsidRPr="00D87B06" w:rsidRDefault="006F10BE" w:rsidP="00915474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D87B06">
        <w:rPr>
          <w:rFonts w:ascii="Arial" w:hAnsi="Arial" w:cs="Arial"/>
          <w:b/>
          <w:bCs/>
          <w:sz w:val="22"/>
          <w:szCs w:val="22"/>
        </w:rPr>
        <w:t>Grants</w:t>
      </w:r>
    </w:p>
    <w:p w14:paraId="16F3BFF7" w14:textId="77777777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</w:p>
    <w:p w14:paraId="4835C74C" w14:textId="3310DB18" w:rsidR="00A31097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Co-I (PIs: Elliot Tucker-Drob and Michel Nivard), National Institute of Health</w:t>
      </w:r>
      <w:r w:rsidR="00D87B06">
        <w:rPr>
          <w:rFonts w:ascii="Arial" w:hAnsi="Arial" w:cs="Arial"/>
          <w:sz w:val="22"/>
          <w:szCs w:val="22"/>
        </w:rPr>
        <w:tab/>
      </w:r>
      <w:r w:rsidR="00D87B06" w:rsidRPr="00C1142F">
        <w:rPr>
          <w:rFonts w:ascii="Arial" w:hAnsi="Arial" w:cs="Arial"/>
          <w:sz w:val="22"/>
          <w:szCs w:val="22"/>
        </w:rPr>
        <w:t>2023-2025</w:t>
      </w:r>
    </w:p>
    <w:p w14:paraId="20181FC1" w14:textId="622F6D29" w:rsidR="006F10BE" w:rsidRPr="00C1142F" w:rsidRDefault="00A61061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R01MH120219</w:t>
      </w:r>
      <w:r w:rsidR="006F10BE" w:rsidRPr="00C1142F">
        <w:rPr>
          <w:rFonts w:ascii="Arial" w:hAnsi="Arial" w:cs="Arial"/>
          <w:sz w:val="22"/>
          <w:szCs w:val="22"/>
        </w:rPr>
        <w:tab/>
      </w:r>
      <w:r w:rsidR="006F10BE" w:rsidRPr="00C1142F">
        <w:rPr>
          <w:rFonts w:ascii="Arial" w:hAnsi="Arial" w:cs="Arial"/>
          <w:sz w:val="22"/>
          <w:szCs w:val="22"/>
        </w:rPr>
        <w:tab/>
      </w:r>
      <w:r w:rsidR="00D87B06">
        <w:rPr>
          <w:rFonts w:ascii="Arial" w:hAnsi="Arial" w:cs="Arial"/>
          <w:sz w:val="22"/>
          <w:szCs w:val="22"/>
        </w:rPr>
        <w:tab/>
      </w:r>
      <w:r w:rsidR="00D87B06">
        <w:rPr>
          <w:rFonts w:ascii="Arial" w:hAnsi="Arial" w:cs="Arial"/>
          <w:sz w:val="22"/>
          <w:szCs w:val="22"/>
        </w:rPr>
        <w:tab/>
      </w:r>
      <w:r w:rsidR="00D87B06">
        <w:rPr>
          <w:rFonts w:ascii="Arial" w:hAnsi="Arial" w:cs="Arial"/>
          <w:sz w:val="22"/>
          <w:szCs w:val="22"/>
        </w:rPr>
        <w:tab/>
      </w:r>
      <w:r w:rsidR="00D87B06">
        <w:rPr>
          <w:rFonts w:ascii="Arial" w:hAnsi="Arial" w:cs="Arial"/>
          <w:sz w:val="22"/>
          <w:szCs w:val="22"/>
        </w:rPr>
        <w:tab/>
      </w:r>
      <w:r w:rsidR="00D87B06">
        <w:rPr>
          <w:rFonts w:ascii="Arial" w:hAnsi="Arial" w:cs="Arial"/>
          <w:sz w:val="22"/>
          <w:szCs w:val="22"/>
        </w:rPr>
        <w:tab/>
      </w:r>
      <w:r w:rsidR="00D87B06">
        <w:rPr>
          <w:rFonts w:ascii="Arial" w:hAnsi="Arial" w:cs="Arial"/>
          <w:sz w:val="22"/>
          <w:szCs w:val="22"/>
        </w:rPr>
        <w:tab/>
      </w:r>
      <w:r w:rsidR="00D87B06">
        <w:rPr>
          <w:rFonts w:ascii="Arial" w:hAnsi="Arial" w:cs="Arial"/>
          <w:sz w:val="22"/>
          <w:szCs w:val="22"/>
        </w:rPr>
        <w:tab/>
      </w:r>
    </w:p>
    <w:p w14:paraId="5886EB5B" w14:textId="77777777" w:rsidR="006F10BE" w:rsidRPr="00D87B06" w:rsidRDefault="006F10BE" w:rsidP="00C1142F">
      <w:pPr>
        <w:rPr>
          <w:rFonts w:ascii="Arial" w:hAnsi="Arial" w:cs="Arial"/>
          <w:i/>
          <w:iCs/>
          <w:sz w:val="22"/>
          <w:szCs w:val="22"/>
        </w:rPr>
      </w:pPr>
      <w:r w:rsidRPr="00D87B06">
        <w:rPr>
          <w:rFonts w:ascii="Arial" w:hAnsi="Arial" w:cs="Arial"/>
          <w:i/>
          <w:iCs/>
          <w:sz w:val="22"/>
          <w:szCs w:val="22"/>
        </w:rPr>
        <w:t>“Dissecting the Multivariate Genetic Architecture of Psychiatric Diseases”</w:t>
      </w:r>
    </w:p>
    <w:p w14:paraId="4AFFDD65" w14:textId="05667E2C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Total Subaward Amount: $</w:t>
      </w:r>
      <w:r w:rsidR="003A43ED" w:rsidRPr="00C1142F">
        <w:rPr>
          <w:rFonts w:ascii="Arial" w:hAnsi="Arial" w:cs="Arial"/>
          <w:sz w:val="22"/>
          <w:szCs w:val="22"/>
        </w:rPr>
        <w:t>199,627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</w:p>
    <w:p w14:paraId="54DD55A4" w14:textId="77777777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</w:p>
    <w:p w14:paraId="4A2B4846" w14:textId="50F2711C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PI, University of California, Davis, Dissertation Enhancement Fellowship: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  <w:t>2020</w:t>
      </w:r>
    </w:p>
    <w:p w14:paraId="79807B25" w14:textId="77777777" w:rsidR="006F10BE" w:rsidRPr="00D87B06" w:rsidRDefault="006F10BE" w:rsidP="00C1142F">
      <w:pPr>
        <w:rPr>
          <w:rFonts w:ascii="Arial" w:hAnsi="Arial" w:cs="Arial"/>
          <w:i/>
          <w:iCs/>
          <w:sz w:val="22"/>
          <w:szCs w:val="22"/>
        </w:rPr>
      </w:pPr>
      <w:r w:rsidRPr="00D87B06">
        <w:rPr>
          <w:rFonts w:ascii="Arial" w:hAnsi="Arial" w:cs="Arial"/>
          <w:i/>
          <w:iCs/>
          <w:sz w:val="22"/>
          <w:szCs w:val="22"/>
        </w:rPr>
        <w:t>“Co-development between personality traits and internet use among older adults”</w:t>
      </w:r>
    </w:p>
    <w:p w14:paraId="510132DA" w14:textId="77777777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Total Amount: $48,050</w:t>
      </w:r>
    </w:p>
    <w:p w14:paraId="3608AB24" w14:textId="77777777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</w:p>
    <w:p w14:paraId="059A44AC" w14:textId="7FEA296B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PI, Society for Personality Assessment, Student Research Grant: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="00D87B06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>2019</w:t>
      </w:r>
    </w:p>
    <w:p w14:paraId="0A491DA1" w14:textId="77777777" w:rsidR="006F10BE" w:rsidRPr="00D87B06" w:rsidRDefault="006F10BE" w:rsidP="00C1142F">
      <w:pPr>
        <w:rPr>
          <w:rFonts w:ascii="Arial" w:hAnsi="Arial" w:cs="Arial"/>
          <w:i/>
          <w:iCs/>
          <w:sz w:val="22"/>
          <w:szCs w:val="22"/>
        </w:rPr>
      </w:pPr>
      <w:r w:rsidRPr="00D87B06">
        <w:rPr>
          <w:rFonts w:ascii="Arial" w:hAnsi="Arial" w:cs="Arial"/>
          <w:i/>
          <w:iCs/>
          <w:sz w:val="22"/>
          <w:szCs w:val="22"/>
        </w:rPr>
        <w:t>“A Facet Atlas: Mapping the Cores, Peripheries, and Blends of Personality Structure”</w:t>
      </w:r>
    </w:p>
    <w:p w14:paraId="3202643C" w14:textId="77777777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Total Amount: $300</w:t>
      </w:r>
    </w:p>
    <w:p w14:paraId="5D7A0523" w14:textId="77777777" w:rsidR="00085BBE" w:rsidRDefault="00085BBE" w:rsidP="00BE7179">
      <w:pPr>
        <w:rPr>
          <w:rFonts w:ascii="Arial" w:hAnsi="Arial" w:cs="Arial"/>
          <w:b/>
          <w:bCs/>
          <w:sz w:val="22"/>
          <w:szCs w:val="22"/>
        </w:rPr>
      </w:pPr>
    </w:p>
    <w:p w14:paraId="0FF35FE0" w14:textId="06B80A91" w:rsidR="00251FA2" w:rsidRPr="00D87B06" w:rsidRDefault="00251FA2" w:rsidP="00915474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D87B06">
        <w:rPr>
          <w:rFonts w:ascii="Arial" w:hAnsi="Arial" w:cs="Arial"/>
          <w:b/>
          <w:bCs/>
          <w:sz w:val="22"/>
          <w:szCs w:val="22"/>
        </w:rPr>
        <w:t>Publications</w:t>
      </w:r>
    </w:p>
    <w:p w14:paraId="7B93B292" w14:textId="663F1451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50E48D1F" w14:textId="6726AAB2" w:rsidR="00E11B36" w:rsidRPr="00045C29" w:rsidRDefault="00BD53DD" w:rsidP="00915474">
      <w:pPr>
        <w:rPr>
          <w:rFonts w:ascii="Arial" w:hAnsi="Arial" w:cs="Arial"/>
          <w:b/>
          <w:bCs/>
          <w:sz w:val="22"/>
          <w:szCs w:val="22"/>
        </w:rPr>
      </w:pPr>
      <w:r w:rsidRPr="00045C29">
        <w:rPr>
          <w:rFonts w:ascii="Arial" w:hAnsi="Arial" w:cs="Arial"/>
          <w:b/>
          <w:bCs/>
          <w:sz w:val="22"/>
          <w:szCs w:val="22"/>
        </w:rPr>
        <w:t xml:space="preserve">Peer-Reviewed </w:t>
      </w:r>
      <w:r w:rsidR="00E11B36" w:rsidRPr="00045C29">
        <w:rPr>
          <w:rFonts w:ascii="Arial" w:hAnsi="Arial" w:cs="Arial"/>
          <w:b/>
          <w:bCs/>
          <w:sz w:val="22"/>
          <w:szCs w:val="22"/>
        </w:rPr>
        <w:t>(All links are to free, open-access versions of publications)</w:t>
      </w:r>
    </w:p>
    <w:p w14:paraId="30AED3A2" w14:textId="77777777" w:rsidR="00A94611" w:rsidRDefault="00A94611" w:rsidP="00C1142F">
      <w:pPr>
        <w:rPr>
          <w:rFonts w:ascii="Arial" w:hAnsi="Arial" w:cs="Arial"/>
          <w:sz w:val="22"/>
          <w:szCs w:val="22"/>
        </w:rPr>
      </w:pPr>
    </w:p>
    <w:p w14:paraId="7BAF2F4F" w14:textId="77777777" w:rsidR="00E0405D" w:rsidRDefault="00E0405D" w:rsidP="00C1142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38. </w:t>
      </w:r>
      <w:r w:rsidRPr="005F16CE">
        <w:rPr>
          <w:rFonts w:ascii="Arial" w:hAnsi="Arial" w:cs="Arial"/>
          <w:b/>
          <w:bCs/>
          <w:sz w:val="22"/>
          <w:szCs w:val="22"/>
        </w:rPr>
        <w:t>Schwaba, T.</w:t>
      </w:r>
      <w:r>
        <w:rPr>
          <w:rFonts w:ascii="Arial" w:hAnsi="Arial" w:cs="Arial"/>
          <w:sz w:val="22"/>
          <w:szCs w:val="22"/>
        </w:rPr>
        <w:t xml:space="preserve"> &amp; Thalmayer, A.G. (2025, in press). Openness/Intellect: A unique trait requires </w:t>
      </w:r>
    </w:p>
    <w:p w14:paraId="1BD29E8E" w14:textId="77777777" w:rsidR="00632F47" w:rsidRDefault="00E0405D" w:rsidP="00E0405D">
      <w:pPr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unique considerations. </w:t>
      </w:r>
      <w:r>
        <w:rPr>
          <w:rFonts w:ascii="Arial" w:hAnsi="Arial" w:cs="Arial"/>
          <w:i/>
          <w:iCs/>
          <w:sz w:val="22"/>
          <w:szCs w:val="22"/>
        </w:rPr>
        <w:t>Personality and Social Psychological Review</w:t>
      </w:r>
      <w:r>
        <w:rPr>
          <w:rFonts w:ascii="Arial" w:hAnsi="Arial" w:cs="Arial"/>
          <w:sz w:val="22"/>
          <w:szCs w:val="22"/>
        </w:rPr>
        <w:t>.</w:t>
      </w:r>
      <w:r w:rsidR="00632F47">
        <w:rPr>
          <w:rFonts w:ascii="Arial" w:hAnsi="Arial" w:cs="Arial"/>
          <w:sz w:val="22"/>
          <w:szCs w:val="22"/>
        </w:rPr>
        <w:t xml:space="preserve"> </w:t>
      </w:r>
      <w:r w:rsidR="00632F47" w:rsidRPr="00C1142F">
        <w:rPr>
          <w:rFonts w:ascii="Arial" w:hAnsi="Arial" w:cs="Arial"/>
          <w:sz w:val="22"/>
          <w:szCs w:val="22"/>
        </w:rPr>
        <w:t xml:space="preserve">Preprint available </w:t>
      </w:r>
    </w:p>
    <w:p w14:paraId="40DEABA2" w14:textId="7C09D760" w:rsidR="00E0405D" w:rsidRPr="006A3917" w:rsidRDefault="00632F47" w:rsidP="00632F47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at </w:t>
      </w:r>
      <w:hyperlink r:id="rId9" w:history="1">
        <w:r w:rsidRPr="00C1142F">
          <w:rPr>
            <w:rStyle w:val="Hyperlink"/>
            <w:rFonts w:ascii="Arial" w:hAnsi="Arial" w:cs="Arial"/>
            <w:sz w:val="22"/>
            <w:szCs w:val="22"/>
          </w:rPr>
          <w:t>https://osf.io/preprints/psyarxiv/wnzy4</w:t>
        </w:r>
      </w:hyperlink>
      <w:r w:rsidR="006A3917">
        <w:t xml:space="preserve"> </w:t>
      </w:r>
    </w:p>
    <w:p w14:paraId="63998DE9" w14:textId="77777777" w:rsidR="00E0405D" w:rsidRDefault="00E0405D" w:rsidP="00C1142F">
      <w:pPr>
        <w:rPr>
          <w:rFonts w:ascii="Arial" w:hAnsi="Arial" w:cs="Arial"/>
          <w:sz w:val="22"/>
          <w:szCs w:val="22"/>
        </w:rPr>
      </w:pPr>
    </w:p>
    <w:p w14:paraId="528D4959" w14:textId="77777777" w:rsidR="00E0405D" w:rsidRDefault="00E0405D" w:rsidP="00C1142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37. </w:t>
      </w:r>
      <w:r w:rsidRPr="005F16CE">
        <w:rPr>
          <w:rFonts w:ascii="Arial" w:hAnsi="Arial" w:cs="Arial"/>
          <w:b/>
          <w:bCs/>
          <w:sz w:val="22"/>
          <w:szCs w:val="22"/>
        </w:rPr>
        <w:t>Schwaba, T.</w:t>
      </w:r>
      <w:r>
        <w:rPr>
          <w:rFonts w:ascii="Arial" w:hAnsi="Arial" w:cs="Arial"/>
          <w:sz w:val="22"/>
          <w:szCs w:val="22"/>
        </w:rPr>
        <w:t xml:space="preserve">, Nivard, M. G., Tucker-Drob, E.M., &amp; Boomsma, D.I. (2025, in press). </w:t>
      </w:r>
    </w:p>
    <w:p w14:paraId="6C01C8FC" w14:textId="062EED73" w:rsidR="006E020D" w:rsidRDefault="00E0405D" w:rsidP="006E020D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Personality Genomics. </w:t>
      </w:r>
      <w:r>
        <w:rPr>
          <w:rFonts w:ascii="Arial" w:hAnsi="Arial" w:cs="Arial"/>
          <w:i/>
          <w:iCs/>
          <w:sz w:val="22"/>
          <w:szCs w:val="22"/>
        </w:rPr>
        <w:t xml:space="preserve">Annual Review of Psychology. </w:t>
      </w:r>
      <w:r w:rsidR="006E020D">
        <w:rPr>
          <w:rFonts w:ascii="Arial" w:hAnsi="Arial" w:cs="Arial"/>
          <w:sz w:val="22"/>
          <w:szCs w:val="22"/>
        </w:rPr>
        <w:t xml:space="preserve">Open access at </w:t>
      </w:r>
      <w:hyperlink r:id="rId10" w:history="1">
        <w:r w:rsidR="006E020D" w:rsidRPr="00D470A9">
          <w:rPr>
            <w:rStyle w:val="Hyperlink"/>
            <w:rFonts w:ascii="Arial" w:hAnsi="Arial" w:cs="Arial"/>
            <w:sz w:val="22"/>
            <w:szCs w:val="22"/>
          </w:rPr>
          <w:t>https://www.annualreviews.org/content/journals/10.1146/annurev-psych-013125-042402</w:t>
        </w:r>
      </w:hyperlink>
      <w:r w:rsidR="006E020D">
        <w:rPr>
          <w:rFonts w:ascii="Arial" w:hAnsi="Arial" w:cs="Arial"/>
          <w:sz w:val="22"/>
          <w:szCs w:val="22"/>
        </w:rPr>
        <w:t xml:space="preserve"> </w:t>
      </w:r>
    </w:p>
    <w:p w14:paraId="13D5923C" w14:textId="77777777" w:rsidR="00FF49D6" w:rsidRDefault="00FF49D6" w:rsidP="00E0405D">
      <w:pPr>
        <w:ind w:firstLine="720"/>
        <w:rPr>
          <w:rFonts w:ascii="Arial" w:hAnsi="Arial" w:cs="Arial"/>
          <w:sz w:val="22"/>
          <w:szCs w:val="22"/>
        </w:rPr>
      </w:pPr>
    </w:p>
    <w:p w14:paraId="4BC3EA00" w14:textId="6FC6DDA3" w:rsidR="00FF49D6" w:rsidRDefault="00FF49D6" w:rsidP="00FF49D6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>6</w:t>
      </w:r>
      <w:r w:rsidRPr="00C1142F">
        <w:rPr>
          <w:rFonts w:ascii="Arial" w:hAnsi="Arial" w:cs="Arial"/>
          <w:sz w:val="22"/>
          <w:szCs w:val="22"/>
        </w:rPr>
        <w:t xml:space="preserve">. </w:t>
      </w:r>
      <w:r w:rsidRPr="005F16CE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Mallard, T.T., </w:t>
      </w:r>
      <w:proofErr w:type="spellStart"/>
      <w:r w:rsidRPr="00C1142F">
        <w:rPr>
          <w:rFonts w:ascii="Arial" w:hAnsi="Arial" w:cs="Arial"/>
          <w:sz w:val="22"/>
          <w:szCs w:val="22"/>
        </w:rPr>
        <w:t>Maihofer</w:t>
      </w:r>
      <w:proofErr w:type="spellEnd"/>
      <w:r w:rsidRPr="00C1142F">
        <w:rPr>
          <w:rFonts w:ascii="Arial" w:hAnsi="Arial" w:cs="Arial"/>
          <w:sz w:val="22"/>
          <w:szCs w:val="22"/>
        </w:rPr>
        <w:t xml:space="preserve">, A. X., Rhemtulla, M., Lee, P. H., Smoller, J. W., </w:t>
      </w:r>
    </w:p>
    <w:p w14:paraId="35F4ED26" w14:textId="77777777" w:rsidR="00FF49D6" w:rsidRDefault="00FF49D6" w:rsidP="00FF49D6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Davis, L. K., Nivard, M. G., Grotzinger, A. D &amp; Tucker-Drob, E. M. (202</w:t>
      </w:r>
      <w:r>
        <w:rPr>
          <w:rFonts w:ascii="Arial" w:hAnsi="Arial" w:cs="Arial"/>
          <w:sz w:val="22"/>
          <w:szCs w:val="22"/>
        </w:rPr>
        <w:t>5</w:t>
      </w:r>
      <w:r w:rsidRPr="00C1142F">
        <w:rPr>
          <w:rFonts w:ascii="Arial" w:hAnsi="Arial" w:cs="Arial"/>
          <w:sz w:val="22"/>
          <w:szCs w:val="22"/>
        </w:rPr>
        <w:t xml:space="preserve">). Comparison of </w:t>
      </w:r>
    </w:p>
    <w:p w14:paraId="5AE2D9A1" w14:textId="7F893626" w:rsidR="00FF49D6" w:rsidRPr="00E0405D" w:rsidRDefault="00FF49D6" w:rsidP="00FF49D6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the multivariate genetic architecture of eight psychiatric disorders across sex. </w:t>
      </w:r>
      <w:r w:rsidRPr="005F16CE">
        <w:rPr>
          <w:rFonts w:ascii="Arial" w:hAnsi="Arial" w:cs="Arial"/>
          <w:i/>
          <w:iCs/>
          <w:sz w:val="22"/>
          <w:szCs w:val="22"/>
        </w:rPr>
        <w:t>Nature Genetics</w:t>
      </w:r>
      <w:r>
        <w:rPr>
          <w:rFonts w:ascii="Arial" w:hAnsi="Arial" w:cs="Arial"/>
          <w:i/>
          <w:iCs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57, 583-590</w:t>
      </w:r>
      <w:r w:rsidRPr="00C1142F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hyperlink r:id="rId11" w:history="1">
        <w:r w:rsidRPr="00755C17">
          <w:rPr>
            <w:rStyle w:val="Hyperlink"/>
            <w:rFonts w:ascii="Arial" w:hAnsi="Arial" w:cs="Arial"/>
            <w:sz w:val="22"/>
            <w:szCs w:val="22"/>
          </w:rPr>
          <w:t>https://www.medrxiv.org/content/10.1101/2023.05.25.23290545v1</w:t>
        </w:r>
      </w:hyperlink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36D85C0B" w14:textId="77777777" w:rsidR="00D87B06" w:rsidRPr="00C1142F" w:rsidRDefault="00D87B06" w:rsidP="00C1142F">
      <w:pPr>
        <w:rPr>
          <w:rFonts w:ascii="Arial" w:hAnsi="Arial" w:cs="Arial"/>
          <w:sz w:val="22"/>
          <w:szCs w:val="22"/>
        </w:rPr>
      </w:pPr>
    </w:p>
    <w:p w14:paraId="25B6BA69" w14:textId="7DC793EB" w:rsidR="00E0405D" w:rsidRDefault="002F79C7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3</w:t>
      </w:r>
      <w:r w:rsidR="00FF49D6">
        <w:rPr>
          <w:rFonts w:ascii="Arial" w:hAnsi="Arial" w:cs="Arial"/>
          <w:sz w:val="22"/>
          <w:szCs w:val="22"/>
        </w:rPr>
        <w:t>5</w:t>
      </w:r>
      <w:r w:rsidRPr="00C1142F">
        <w:rPr>
          <w:rFonts w:ascii="Arial" w:hAnsi="Arial" w:cs="Arial"/>
          <w:sz w:val="22"/>
          <w:szCs w:val="22"/>
        </w:rPr>
        <w:t xml:space="preserve">. Bleidorn, W., Lenhausen, M. R., </w:t>
      </w:r>
      <w:r w:rsidRPr="005F16CE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&amp; Hopwood, C. J. (2024). Psychological </w:t>
      </w:r>
    </w:p>
    <w:p w14:paraId="3A62129E" w14:textId="77777777" w:rsidR="00E0405D" w:rsidRPr="005F16CE" w:rsidRDefault="002F79C7" w:rsidP="00E0405D">
      <w:pPr>
        <w:ind w:firstLine="720"/>
        <w:rPr>
          <w:rFonts w:ascii="Arial" w:hAnsi="Arial" w:cs="Arial"/>
          <w:i/>
          <w:iCs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change before and after religious conversion and deconversion. </w:t>
      </w:r>
      <w:r w:rsidRPr="005F16CE">
        <w:rPr>
          <w:rFonts w:ascii="Arial" w:hAnsi="Arial" w:cs="Arial"/>
          <w:i/>
          <w:iCs/>
          <w:sz w:val="22"/>
          <w:szCs w:val="22"/>
        </w:rPr>
        <w:t xml:space="preserve">Journal of </w:t>
      </w:r>
    </w:p>
    <w:p w14:paraId="657CB5C2" w14:textId="4DEF57A6" w:rsidR="002F79C7" w:rsidRPr="00C1142F" w:rsidRDefault="002F79C7" w:rsidP="00E0405D">
      <w:pPr>
        <w:ind w:left="720"/>
        <w:rPr>
          <w:rFonts w:ascii="Arial" w:hAnsi="Arial" w:cs="Arial"/>
          <w:sz w:val="22"/>
          <w:szCs w:val="22"/>
        </w:rPr>
      </w:pPr>
      <w:r w:rsidRPr="005F16CE">
        <w:rPr>
          <w:rFonts w:ascii="Arial" w:hAnsi="Arial" w:cs="Arial"/>
          <w:i/>
          <w:iCs/>
          <w:sz w:val="22"/>
          <w:szCs w:val="22"/>
        </w:rPr>
        <w:t>Personality</w:t>
      </w:r>
      <w:r w:rsidRPr="00C1142F">
        <w:rPr>
          <w:rFonts w:ascii="Arial" w:hAnsi="Arial" w:cs="Arial"/>
          <w:sz w:val="22"/>
          <w:szCs w:val="22"/>
        </w:rPr>
        <w:t>, 92(4), 1193-1210.</w:t>
      </w:r>
      <w:r w:rsidR="000237AD">
        <w:rPr>
          <w:rFonts w:ascii="Arial" w:hAnsi="Arial" w:cs="Arial"/>
          <w:sz w:val="22"/>
          <w:szCs w:val="22"/>
        </w:rPr>
        <w:t xml:space="preserve"> </w:t>
      </w:r>
    </w:p>
    <w:p w14:paraId="05635B27" w14:textId="77777777" w:rsidR="002F79C7" w:rsidRPr="00C1142F" w:rsidRDefault="002F79C7" w:rsidP="00C1142F">
      <w:pPr>
        <w:rPr>
          <w:rFonts w:ascii="Arial" w:hAnsi="Arial" w:cs="Arial"/>
          <w:sz w:val="22"/>
          <w:szCs w:val="22"/>
        </w:rPr>
      </w:pPr>
    </w:p>
    <w:p w14:paraId="7914BF3E" w14:textId="6918CA03" w:rsidR="00E0405D" w:rsidRDefault="00A94611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3</w:t>
      </w:r>
      <w:r w:rsidR="00FF49D6">
        <w:rPr>
          <w:rFonts w:ascii="Arial" w:hAnsi="Arial" w:cs="Arial"/>
          <w:sz w:val="22"/>
          <w:szCs w:val="22"/>
        </w:rPr>
        <w:t>4</w:t>
      </w:r>
      <w:r w:rsidRPr="00C1142F">
        <w:rPr>
          <w:rFonts w:ascii="Arial" w:hAnsi="Arial" w:cs="Arial"/>
          <w:sz w:val="22"/>
          <w:szCs w:val="22"/>
        </w:rPr>
        <w:t xml:space="preserve">. Adler, J. &amp; </w:t>
      </w:r>
      <w:r w:rsidRPr="005F16CE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 (</w:t>
      </w:r>
      <w:r w:rsidR="00F84B6D" w:rsidRPr="00C1142F">
        <w:rPr>
          <w:rFonts w:ascii="Arial" w:hAnsi="Arial" w:cs="Arial"/>
          <w:sz w:val="22"/>
          <w:szCs w:val="22"/>
        </w:rPr>
        <w:t>2024</w:t>
      </w:r>
      <w:r w:rsidRPr="00C1142F">
        <w:rPr>
          <w:rFonts w:ascii="Arial" w:hAnsi="Arial" w:cs="Arial"/>
          <w:sz w:val="22"/>
          <w:szCs w:val="22"/>
        </w:rPr>
        <w:t>)</w:t>
      </w:r>
      <w:r w:rsidR="002319DD">
        <w:rPr>
          <w:rFonts w:ascii="Arial" w:hAnsi="Arial" w:cs="Arial"/>
          <w:sz w:val="22"/>
          <w:szCs w:val="22"/>
        </w:rPr>
        <w:t>.</w:t>
      </w:r>
      <w:r w:rsidRPr="00C1142F">
        <w:rPr>
          <w:rFonts w:ascii="Arial" w:hAnsi="Arial" w:cs="Arial"/>
          <w:sz w:val="22"/>
          <w:szCs w:val="22"/>
        </w:rPr>
        <w:t xml:space="preserve"> Beyond “post,” “traumatic,” “growth,” and prediction in the </w:t>
      </w:r>
    </w:p>
    <w:p w14:paraId="4A2FE20E" w14:textId="77777777" w:rsidR="005F16CE" w:rsidRDefault="00A94611" w:rsidP="00E0405D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study of post-traumatic growth. </w:t>
      </w:r>
      <w:r w:rsidRPr="005F16CE">
        <w:rPr>
          <w:rFonts w:ascii="Arial" w:hAnsi="Arial" w:cs="Arial"/>
          <w:i/>
          <w:iCs/>
          <w:sz w:val="22"/>
          <w:szCs w:val="22"/>
        </w:rPr>
        <w:t>American Psychologist</w:t>
      </w:r>
      <w:r w:rsidR="00F84B6D" w:rsidRPr="00C1142F">
        <w:rPr>
          <w:rFonts w:ascii="Arial" w:hAnsi="Arial" w:cs="Arial"/>
          <w:sz w:val="22"/>
          <w:szCs w:val="22"/>
        </w:rPr>
        <w:t>, 79(8), 1227-1240</w:t>
      </w:r>
      <w:r w:rsidRPr="00C1142F">
        <w:rPr>
          <w:rFonts w:ascii="Arial" w:hAnsi="Arial" w:cs="Arial"/>
          <w:sz w:val="22"/>
          <w:szCs w:val="22"/>
        </w:rPr>
        <w:t xml:space="preserve">. </w:t>
      </w:r>
    </w:p>
    <w:p w14:paraId="5694B78E" w14:textId="72026148" w:rsidR="00A94611" w:rsidRPr="00C1142F" w:rsidRDefault="005F16CE" w:rsidP="005F16CE">
      <w:pPr>
        <w:ind w:left="720"/>
        <w:rPr>
          <w:rFonts w:ascii="Arial" w:hAnsi="Arial" w:cs="Arial"/>
          <w:sz w:val="22"/>
          <w:szCs w:val="22"/>
        </w:rPr>
      </w:pPr>
      <w:hyperlink r:id="rId12" w:history="1">
        <w:r w:rsidRPr="00755C17">
          <w:rPr>
            <w:rStyle w:val="Hyperlink"/>
            <w:rFonts w:ascii="Arial" w:hAnsi="Arial" w:cs="Arial"/>
            <w:sz w:val="22"/>
            <w:szCs w:val="22"/>
          </w:rPr>
          <w:t>https://doi.org/10.1037/amp0001398</w:t>
        </w:r>
      </w:hyperlink>
      <w:r w:rsidR="001A02C4" w:rsidRPr="00C1142F">
        <w:rPr>
          <w:rFonts w:ascii="Arial" w:hAnsi="Arial" w:cs="Arial"/>
          <w:sz w:val="22"/>
          <w:szCs w:val="22"/>
        </w:rPr>
        <w:t xml:space="preserve"> </w:t>
      </w:r>
    </w:p>
    <w:p w14:paraId="6144235C" w14:textId="77777777" w:rsidR="00A3175D" w:rsidRPr="00C1142F" w:rsidRDefault="00A3175D" w:rsidP="00C1142F">
      <w:pPr>
        <w:rPr>
          <w:rFonts w:ascii="Arial" w:hAnsi="Arial" w:cs="Arial"/>
          <w:sz w:val="22"/>
          <w:szCs w:val="22"/>
        </w:rPr>
      </w:pPr>
    </w:p>
    <w:p w14:paraId="468E8654" w14:textId="77777777" w:rsidR="005F16CE" w:rsidRDefault="00A94611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33. </w:t>
      </w:r>
      <w:r w:rsidR="00A667ED" w:rsidRPr="00C1142F">
        <w:rPr>
          <w:rFonts w:ascii="Arial" w:hAnsi="Arial" w:cs="Arial"/>
          <w:sz w:val="22"/>
          <w:szCs w:val="22"/>
        </w:rPr>
        <w:t xml:space="preserve">Clapp Sullivan, M., </w:t>
      </w:r>
      <w:r w:rsidR="00A667ED" w:rsidRPr="005F16CE">
        <w:rPr>
          <w:rFonts w:ascii="Arial" w:hAnsi="Arial" w:cs="Arial"/>
          <w:b/>
          <w:bCs/>
          <w:sz w:val="22"/>
          <w:szCs w:val="22"/>
        </w:rPr>
        <w:t>Schwaba, T.</w:t>
      </w:r>
      <w:r w:rsidR="00A667ED" w:rsidRPr="00C1142F">
        <w:rPr>
          <w:rFonts w:ascii="Arial" w:hAnsi="Arial" w:cs="Arial"/>
          <w:sz w:val="22"/>
          <w:szCs w:val="22"/>
        </w:rPr>
        <w:t>, Harden, K. P., Grotzinger, A. D., Nivard, M. G., &amp; Tucker-</w:t>
      </w:r>
    </w:p>
    <w:p w14:paraId="007E6AF5" w14:textId="77777777" w:rsidR="005F16CE" w:rsidRDefault="00A667ED" w:rsidP="005F16CE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Drob, E. M. (</w:t>
      </w:r>
      <w:r w:rsidR="00606990" w:rsidRPr="00C1142F">
        <w:rPr>
          <w:rFonts w:ascii="Arial" w:hAnsi="Arial" w:cs="Arial"/>
          <w:sz w:val="22"/>
          <w:szCs w:val="22"/>
        </w:rPr>
        <w:t>2024</w:t>
      </w:r>
      <w:r w:rsidRPr="00C1142F">
        <w:rPr>
          <w:rFonts w:ascii="Arial" w:hAnsi="Arial" w:cs="Arial"/>
          <w:sz w:val="22"/>
          <w:szCs w:val="22"/>
        </w:rPr>
        <w:t xml:space="preserve">). Beyond the factor indeterminacy problem using genome-wide </w:t>
      </w:r>
    </w:p>
    <w:p w14:paraId="6090D722" w14:textId="605AE929" w:rsidR="00A667ED" w:rsidRPr="00C1142F" w:rsidRDefault="00A667ED" w:rsidP="005F16CE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association data. </w:t>
      </w:r>
      <w:r w:rsidRPr="005F16CE">
        <w:rPr>
          <w:rFonts w:ascii="Arial" w:hAnsi="Arial" w:cs="Arial"/>
          <w:i/>
          <w:iCs/>
          <w:sz w:val="22"/>
          <w:szCs w:val="22"/>
        </w:rPr>
        <w:t>Nature Human Behavior</w:t>
      </w:r>
      <w:r w:rsidRPr="00C1142F">
        <w:rPr>
          <w:rFonts w:ascii="Arial" w:hAnsi="Arial" w:cs="Arial"/>
          <w:sz w:val="22"/>
          <w:szCs w:val="22"/>
        </w:rPr>
        <w:t>.</w:t>
      </w:r>
      <w:r w:rsidR="00606990" w:rsidRPr="00C1142F">
        <w:rPr>
          <w:rFonts w:ascii="Arial" w:hAnsi="Arial" w:cs="Arial"/>
          <w:sz w:val="22"/>
          <w:szCs w:val="22"/>
        </w:rPr>
        <w:t xml:space="preserve"> </w:t>
      </w:r>
      <w:hyperlink r:id="rId13" w:history="1">
        <w:r w:rsidR="00606990" w:rsidRPr="00C1142F">
          <w:rPr>
            <w:rStyle w:val="Hyperlink"/>
            <w:rFonts w:ascii="Arial" w:hAnsi="Arial" w:cs="Arial"/>
            <w:sz w:val="22"/>
            <w:szCs w:val="22"/>
          </w:rPr>
          <w:t>https://doi.org/10.1038/s41562-023-01789-1</w:t>
        </w:r>
      </w:hyperlink>
      <w:r w:rsidR="00606990" w:rsidRPr="00C1142F">
        <w:rPr>
          <w:rFonts w:ascii="Arial" w:hAnsi="Arial" w:cs="Arial"/>
          <w:sz w:val="22"/>
          <w:szCs w:val="22"/>
        </w:rPr>
        <w:t xml:space="preserve"> </w:t>
      </w:r>
    </w:p>
    <w:p w14:paraId="3EB5907E" w14:textId="77777777" w:rsidR="00A667ED" w:rsidRPr="00C1142F" w:rsidRDefault="00A667ED" w:rsidP="00C1142F">
      <w:pPr>
        <w:rPr>
          <w:rFonts w:ascii="Arial" w:hAnsi="Arial" w:cs="Arial"/>
          <w:sz w:val="22"/>
          <w:szCs w:val="22"/>
        </w:rPr>
      </w:pPr>
    </w:p>
    <w:p w14:paraId="4ED4AFF7" w14:textId="77777777" w:rsidR="005F16CE" w:rsidRDefault="00A3175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32. </w:t>
      </w:r>
      <w:r w:rsidRPr="005F16CE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>, &amp; Papaioannou, O. (</w:t>
      </w:r>
      <w:r w:rsidR="005F5269" w:rsidRPr="00C1142F">
        <w:rPr>
          <w:rFonts w:ascii="Arial" w:hAnsi="Arial" w:cs="Arial"/>
          <w:sz w:val="22"/>
          <w:szCs w:val="22"/>
        </w:rPr>
        <w:t>2024</w:t>
      </w:r>
      <w:r w:rsidRPr="00C1142F">
        <w:rPr>
          <w:rFonts w:ascii="Arial" w:hAnsi="Arial" w:cs="Arial"/>
          <w:sz w:val="22"/>
          <w:szCs w:val="22"/>
        </w:rPr>
        <w:t>)</w:t>
      </w:r>
      <w:r w:rsidR="00B37E10" w:rsidRPr="00C1142F">
        <w:rPr>
          <w:rFonts w:ascii="Arial" w:hAnsi="Arial" w:cs="Arial"/>
          <w:sz w:val="22"/>
          <w:szCs w:val="22"/>
        </w:rPr>
        <w:t>.</w:t>
      </w:r>
      <w:r w:rsidRPr="00C1142F">
        <w:rPr>
          <w:rFonts w:ascii="Arial" w:hAnsi="Arial" w:cs="Arial"/>
          <w:sz w:val="22"/>
          <w:szCs w:val="22"/>
        </w:rPr>
        <w:t xml:space="preserve"> Commentary on Büh</w:t>
      </w:r>
      <w:r w:rsidR="00C02EEA" w:rsidRPr="00C1142F">
        <w:rPr>
          <w:rFonts w:ascii="Arial" w:hAnsi="Arial" w:cs="Arial"/>
          <w:sz w:val="22"/>
          <w:szCs w:val="22"/>
        </w:rPr>
        <w:t>l</w:t>
      </w:r>
      <w:r w:rsidRPr="00C1142F">
        <w:rPr>
          <w:rFonts w:ascii="Arial" w:hAnsi="Arial" w:cs="Arial"/>
          <w:sz w:val="22"/>
          <w:szCs w:val="22"/>
        </w:rPr>
        <w:t>er et al.</w:t>
      </w:r>
      <w:r w:rsidR="00B37E10" w:rsidRPr="00C1142F">
        <w:rPr>
          <w:rFonts w:ascii="Arial" w:hAnsi="Arial" w:cs="Arial"/>
          <w:sz w:val="22"/>
          <w:szCs w:val="22"/>
        </w:rPr>
        <w:t xml:space="preserve"> (202</w:t>
      </w:r>
      <w:r w:rsidR="00691BA4" w:rsidRPr="00C1142F">
        <w:rPr>
          <w:rFonts w:ascii="Arial" w:hAnsi="Arial" w:cs="Arial"/>
          <w:sz w:val="22"/>
          <w:szCs w:val="22"/>
        </w:rPr>
        <w:t>4</w:t>
      </w:r>
      <w:r w:rsidRPr="00C1142F">
        <w:rPr>
          <w:rFonts w:ascii="Arial" w:hAnsi="Arial" w:cs="Arial"/>
          <w:sz w:val="22"/>
          <w:szCs w:val="22"/>
        </w:rPr>
        <w:t xml:space="preserve">): Aggregated </w:t>
      </w:r>
    </w:p>
    <w:p w14:paraId="3BDED03D" w14:textId="77777777" w:rsidR="005F16CE" w:rsidRDefault="00A3175D" w:rsidP="005F16CE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event-related personality change approximates lifespan development surprisingly </w:t>
      </w:r>
    </w:p>
    <w:p w14:paraId="331E3910" w14:textId="1AAFBA37" w:rsidR="00A3175D" w:rsidRPr="00C1142F" w:rsidRDefault="00A3175D" w:rsidP="005F16CE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closely. </w:t>
      </w:r>
      <w:r w:rsidRPr="005F16CE">
        <w:rPr>
          <w:rFonts w:ascii="Arial" w:hAnsi="Arial" w:cs="Arial"/>
          <w:i/>
          <w:iCs/>
          <w:sz w:val="22"/>
          <w:szCs w:val="22"/>
        </w:rPr>
        <w:t>European Journal of Personality</w:t>
      </w:r>
      <w:r w:rsidR="001162FF" w:rsidRPr="00C1142F">
        <w:rPr>
          <w:rFonts w:ascii="Arial" w:hAnsi="Arial" w:cs="Arial"/>
          <w:sz w:val="22"/>
          <w:szCs w:val="22"/>
        </w:rPr>
        <w:t>,</w:t>
      </w:r>
      <w:r w:rsidR="00DF597E" w:rsidRPr="00C1142F">
        <w:rPr>
          <w:rFonts w:ascii="Arial" w:hAnsi="Arial" w:cs="Arial"/>
          <w:sz w:val="22"/>
          <w:szCs w:val="22"/>
        </w:rPr>
        <w:t xml:space="preserve"> 38(3),</w:t>
      </w:r>
      <w:r w:rsidR="001162FF" w:rsidRPr="00C1142F">
        <w:rPr>
          <w:rFonts w:ascii="Arial" w:hAnsi="Arial" w:cs="Arial"/>
          <w:sz w:val="22"/>
          <w:szCs w:val="22"/>
        </w:rPr>
        <w:t xml:space="preserve"> 585-587</w:t>
      </w:r>
      <w:r w:rsidRPr="00C1142F">
        <w:rPr>
          <w:rFonts w:ascii="Arial" w:hAnsi="Arial" w:cs="Arial"/>
          <w:sz w:val="22"/>
          <w:szCs w:val="22"/>
        </w:rPr>
        <w:t xml:space="preserve">. </w:t>
      </w:r>
      <w:hyperlink r:id="rId14" w:history="1">
        <w:r w:rsidR="00691BA4" w:rsidRPr="00C1142F">
          <w:rPr>
            <w:rStyle w:val="Hyperlink"/>
            <w:rFonts w:ascii="Arial" w:hAnsi="Arial" w:cs="Arial"/>
            <w:sz w:val="22"/>
            <w:szCs w:val="22"/>
          </w:rPr>
          <w:t>Download the commentary here.</w:t>
        </w:r>
      </w:hyperlink>
      <w:r w:rsidR="000237AD">
        <w:t xml:space="preserve"> </w:t>
      </w:r>
    </w:p>
    <w:p w14:paraId="33AA3369" w14:textId="77777777" w:rsidR="00A36B56" w:rsidRPr="00C1142F" w:rsidRDefault="00A36B56" w:rsidP="00C1142F">
      <w:pPr>
        <w:rPr>
          <w:rFonts w:ascii="Arial" w:hAnsi="Arial" w:cs="Arial"/>
          <w:sz w:val="22"/>
          <w:szCs w:val="22"/>
        </w:rPr>
      </w:pPr>
    </w:p>
    <w:p w14:paraId="3FB38DD9" w14:textId="77777777" w:rsidR="005F16CE" w:rsidRDefault="00BD53D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31. </w:t>
      </w:r>
      <w:r w:rsidR="00103B3A" w:rsidRPr="005F16CE">
        <w:rPr>
          <w:rFonts w:ascii="Arial" w:hAnsi="Arial" w:cs="Arial"/>
          <w:b/>
          <w:bCs/>
          <w:sz w:val="22"/>
          <w:szCs w:val="22"/>
        </w:rPr>
        <w:t>Schwaba, T.</w:t>
      </w:r>
      <w:r w:rsidR="00103B3A" w:rsidRPr="00C1142F">
        <w:rPr>
          <w:rFonts w:ascii="Arial" w:hAnsi="Arial" w:cs="Arial"/>
          <w:sz w:val="22"/>
          <w:szCs w:val="22"/>
        </w:rPr>
        <w:t>, Denissen, J. J. A., Luhmann, M., Hopwood, C. J., &amp; Bleidorn, W. (</w:t>
      </w:r>
      <w:r w:rsidR="00AB6E43" w:rsidRPr="00C1142F">
        <w:rPr>
          <w:rFonts w:ascii="Arial" w:hAnsi="Arial" w:cs="Arial"/>
          <w:sz w:val="22"/>
          <w:szCs w:val="22"/>
        </w:rPr>
        <w:t>2023</w:t>
      </w:r>
      <w:r w:rsidR="00103B3A" w:rsidRPr="00C1142F">
        <w:rPr>
          <w:rFonts w:ascii="Arial" w:hAnsi="Arial" w:cs="Arial"/>
          <w:sz w:val="22"/>
          <w:szCs w:val="22"/>
        </w:rPr>
        <w:t xml:space="preserve">). </w:t>
      </w:r>
    </w:p>
    <w:p w14:paraId="35B06E60" w14:textId="77777777" w:rsidR="005F16CE" w:rsidRDefault="00103B3A" w:rsidP="005F16CE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Subjective experiences of life events </w:t>
      </w:r>
      <w:r w:rsidR="00144ECE" w:rsidRPr="00C1142F">
        <w:rPr>
          <w:rFonts w:ascii="Arial" w:hAnsi="Arial" w:cs="Arial"/>
          <w:sz w:val="22"/>
          <w:szCs w:val="22"/>
        </w:rPr>
        <w:t>match</w:t>
      </w:r>
      <w:r w:rsidRPr="00C1142F">
        <w:rPr>
          <w:rFonts w:ascii="Arial" w:hAnsi="Arial" w:cs="Arial"/>
          <w:sz w:val="22"/>
          <w:szCs w:val="22"/>
        </w:rPr>
        <w:t xml:space="preserve"> individual differences in personality </w:t>
      </w:r>
    </w:p>
    <w:p w14:paraId="3BEA5660" w14:textId="62878E2B" w:rsidR="00103B3A" w:rsidRPr="00C1142F" w:rsidRDefault="00103B3A" w:rsidP="005F16CE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development. </w:t>
      </w:r>
      <w:r w:rsidR="00CE77FC" w:rsidRPr="005F16CE">
        <w:rPr>
          <w:rFonts w:ascii="Arial" w:hAnsi="Arial" w:cs="Arial"/>
          <w:i/>
          <w:iCs/>
          <w:sz w:val="22"/>
          <w:szCs w:val="22"/>
        </w:rPr>
        <w:t>Journal of Personality and Social Psychology</w:t>
      </w:r>
      <w:r w:rsidR="005F16CE">
        <w:rPr>
          <w:rFonts w:ascii="Arial" w:hAnsi="Arial" w:cs="Arial"/>
          <w:i/>
          <w:iCs/>
          <w:sz w:val="22"/>
          <w:szCs w:val="22"/>
        </w:rPr>
        <w:t>,</w:t>
      </w:r>
      <w:r w:rsidR="007F7314" w:rsidRPr="00C1142F">
        <w:rPr>
          <w:rFonts w:ascii="Arial" w:hAnsi="Arial" w:cs="Arial"/>
          <w:sz w:val="22"/>
          <w:szCs w:val="22"/>
        </w:rPr>
        <w:t xml:space="preserve"> 125(5), 1136–1156. </w:t>
      </w:r>
      <w:hyperlink r:id="rId15" w:history="1">
        <w:r w:rsidR="00144ECE" w:rsidRPr="00C1142F">
          <w:rPr>
            <w:rStyle w:val="Hyperlink"/>
            <w:rFonts w:ascii="Arial" w:hAnsi="Arial" w:cs="Arial"/>
            <w:sz w:val="22"/>
            <w:szCs w:val="22"/>
          </w:rPr>
          <w:t>psyarxiv.com/</w:t>
        </w:r>
        <w:proofErr w:type="spellStart"/>
        <w:r w:rsidR="00144ECE" w:rsidRPr="00C1142F">
          <w:rPr>
            <w:rStyle w:val="Hyperlink"/>
            <w:rFonts w:ascii="Arial" w:hAnsi="Arial" w:cs="Arial"/>
            <w:sz w:val="22"/>
            <w:szCs w:val="22"/>
          </w:rPr>
          <w:t>veztu</w:t>
        </w:r>
        <w:proofErr w:type="spellEnd"/>
        <w:r w:rsidR="00144ECE" w:rsidRPr="00C1142F">
          <w:rPr>
            <w:rStyle w:val="Hyperlink"/>
            <w:rFonts w:ascii="Arial" w:hAnsi="Arial" w:cs="Arial"/>
            <w:sz w:val="22"/>
            <w:szCs w:val="22"/>
          </w:rPr>
          <w:t>/</w:t>
        </w:r>
      </w:hyperlink>
      <w:r w:rsidR="00144ECE" w:rsidRPr="00C1142F">
        <w:rPr>
          <w:rFonts w:ascii="Arial" w:hAnsi="Arial" w:cs="Arial"/>
          <w:sz w:val="22"/>
          <w:szCs w:val="22"/>
        </w:rPr>
        <w:t xml:space="preserve"> </w:t>
      </w:r>
    </w:p>
    <w:p w14:paraId="2DF2088D" w14:textId="77777777" w:rsidR="00103B3A" w:rsidRPr="00C1142F" w:rsidRDefault="00103B3A" w:rsidP="00C1142F">
      <w:pPr>
        <w:rPr>
          <w:rFonts w:ascii="Arial" w:hAnsi="Arial" w:cs="Arial"/>
          <w:sz w:val="22"/>
          <w:szCs w:val="22"/>
        </w:rPr>
      </w:pPr>
    </w:p>
    <w:p w14:paraId="6ED2321D" w14:textId="77777777" w:rsidR="005F16CE" w:rsidRDefault="00BD53D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30</w:t>
      </w:r>
      <w:r w:rsidR="00A36B56" w:rsidRPr="00C1142F">
        <w:rPr>
          <w:rFonts w:ascii="Arial" w:hAnsi="Arial" w:cs="Arial"/>
          <w:sz w:val="22"/>
          <w:szCs w:val="22"/>
        </w:rPr>
        <w:t xml:space="preserve">. </w:t>
      </w:r>
      <w:r w:rsidR="00A70871" w:rsidRPr="00C1142F">
        <w:rPr>
          <w:rFonts w:ascii="Arial" w:hAnsi="Arial" w:cs="Arial"/>
          <w:sz w:val="22"/>
          <w:szCs w:val="22"/>
        </w:rPr>
        <w:t xml:space="preserve">Raffington, L., </w:t>
      </w:r>
      <w:r w:rsidR="00A70871" w:rsidRPr="005F16CE">
        <w:rPr>
          <w:rFonts w:ascii="Arial" w:hAnsi="Arial" w:cs="Arial"/>
          <w:b/>
          <w:bCs/>
          <w:sz w:val="22"/>
          <w:szCs w:val="22"/>
        </w:rPr>
        <w:t>Schwaba, T.</w:t>
      </w:r>
      <w:r w:rsidR="00A70871" w:rsidRPr="00C1142F">
        <w:rPr>
          <w:rFonts w:ascii="Arial" w:hAnsi="Arial" w:cs="Arial"/>
          <w:sz w:val="22"/>
          <w:szCs w:val="22"/>
        </w:rPr>
        <w:t xml:space="preserve">, Aikins, M., Richter, D., Wagner, G. G., Harden, K. P., Belsky, </w:t>
      </w:r>
    </w:p>
    <w:p w14:paraId="1369C74E" w14:textId="77777777" w:rsidR="005F16CE" w:rsidRDefault="00A70871" w:rsidP="005F16CE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D. W., &amp; Tucker-Drob, E. M. (2023). Associations of socioeconomic disparities with </w:t>
      </w:r>
    </w:p>
    <w:p w14:paraId="72C388AB" w14:textId="0565FEB0" w:rsidR="004C3B4D" w:rsidRPr="00C1142F" w:rsidRDefault="00A70871" w:rsidP="005F16CE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buccal DNA-methylation measures of biological aging. </w:t>
      </w:r>
      <w:r w:rsidRPr="005F16CE">
        <w:rPr>
          <w:rFonts w:ascii="Arial" w:hAnsi="Arial" w:cs="Arial"/>
          <w:i/>
          <w:iCs/>
          <w:sz w:val="22"/>
          <w:szCs w:val="22"/>
        </w:rPr>
        <w:t xml:space="preserve">Clinical </w:t>
      </w:r>
      <w:r w:rsidR="005F16CE">
        <w:rPr>
          <w:rFonts w:ascii="Arial" w:hAnsi="Arial" w:cs="Arial"/>
          <w:i/>
          <w:iCs/>
          <w:sz w:val="22"/>
          <w:szCs w:val="22"/>
        </w:rPr>
        <w:t>E</w:t>
      </w:r>
      <w:r w:rsidRPr="005F16CE">
        <w:rPr>
          <w:rFonts w:ascii="Arial" w:hAnsi="Arial" w:cs="Arial"/>
          <w:i/>
          <w:iCs/>
          <w:sz w:val="22"/>
          <w:szCs w:val="22"/>
        </w:rPr>
        <w:t>pigenetics</w:t>
      </w:r>
      <w:r w:rsidRPr="00C1142F">
        <w:rPr>
          <w:rFonts w:ascii="Arial" w:hAnsi="Arial" w:cs="Arial"/>
          <w:sz w:val="22"/>
          <w:szCs w:val="22"/>
        </w:rPr>
        <w:t xml:space="preserve">, 15(1), 70. </w:t>
      </w:r>
      <w:hyperlink r:id="rId16" w:history="1">
        <w:r w:rsidRPr="00C1142F">
          <w:rPr>
            <w:rStyle w:val="Hyperlink"/>
            <w:rFonts w:ascii="Arial" w:hAnsi="Arial" w:cs="Arial"/>
            <w:sz w:val="22"/>
            <w:szCs w:val="22"/>
          </w:rPr>
          <w:t>clinicalepigeneticsjournal.biomedcentral.com/articles/10.1186/s13148-023-01489-7</w:t>
        </w:r>
      </w:hyperlink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26ED8BCD" w14:textId="77777777" w:rsidR="00A70871" w:rsidRPr="00C1142F" w:rsidRDefault="00A70871" w:rsidP="00C1142F">
      <w:pPr>
        <w:rPr>
          <w:rFonts w:ascii="Arial" w:hAnsi="Arial" w:cs="Arial"/>
          <w:sz w:val="22"/>
          <w:szCs w:val="22"/>
        </w:rPr>
      </w:pPr>
    </w:p>
    <w:p w14:paraId="273F1385" w14:textId="77777777" w:rsidR="005F16CE" w:rsidRDefault="007345F5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2</w:t>
      </w:r>
      <w:r w:rsidR="00BD53DD" w:rsidRPr="00C1142F">
        <w:rPr>
          <w:rFonts w:ascii="Arial" w:hAnsi="Arial" w:cs="Arial"/>
          <w:sz w:val="22"/>
          <w:szCs w:val="22"/>
        </w:rPr>
        <w:t>9</w:t>
      </w:r>
      <w:r w:rsidRPr="00C1142F">
        <w:rPr>
          <w:rFonts w:ascii="Arial" w:hAnsi="Arial" w:cs="Arial"/>
          <w:sz w:val="22"/>
          <w:szCs w:val="22"/>
        </w:rPr>
        <w:t xml:space="preserve">. </w:t>
      </w:r>
      <w:r w:rsidR="00CE77FC" w:rsidRPr="00C1142F">
        <w:rPr>
          <w:rFonts w:ascii="Arial" w:hAnsi="Arial" w:cs="Arial"/>
          <w:sz w:val="22"/>
          <w:szCs w:val="22"/>
        </w:rPr>
        <w:t xml:space="preserve">Lenhausen, M. R., </w:t>
      </w:r>
      <w:r w:rsidR="00CE77FC" w:rsidRPr="005F16CE">
        <w:rPr>
          <w:rFonts w:ascii="Arial" w:hAnsi="Arial" w:cs="Arial"/>
          <w:b/>
          <w:bCs/>
          <w:sz w:val="22"/>
          <w:szCs w:val="22"/>
        </w:rPr>
        <w:t>Schwaba, T.</w:t>
      </w:r>
      <w:r w:rsidR="00CE77FC" w:rsidRPr="00C1142F">
        <w:rPr>
          <w:rFonts w:ascii="Arial" w:hAnsi="Arial" w:cs="Arial"/>
          <w:sz w:val="22"/>
          <w:szCs w:val="22"/>
        </w:rPr>
        <w:t>, Gebauer, J. E., Entringer, T. M., &amp; Bleidorn, W. (</w:t>
      </w:r>
      <w:r w:rsidR="00AB6E43" w:rsidRPr="00C1142F">
        <w:rPr>
          <w:rFonts w:ascii="Arial" w:hAnsi="Arial" w:cs="Arial"/>
          <w:sz w:val="22"/>
          <w:szCs w:val="22"/>
        </w:rPr>
        <w:t>2023</w:t>
      </w:r>
      <w:r w:rsidR="00CE77FC" w:rsidRPr="00C1142F">
        <w:rPr>
          <w:rFonts w:ascii="Arial" w:hAnsi="Arial" w:cs="Arial"/>
          <w:sz w:val="22"/>
          <w:szCs w:val="22"/>
        </w:rPr>
        <w:t xml:space="preserve">). </w:t>
      </w:r>
    </w:p>
    <w:p w14:paraId="6273A9EC" w14:textId="77777777" w:rsidR="005F16CE" w:rsidRPr="005F16CE" w:rsidRDefault="00CE77FC" w:rsidP="005F16CE">
      <w:pPr>
        <w:ind w:firstLine="720"/>
        <w:rPr>
          <w:rFonts w:ascii="Arial" w:hAnsi="Arial" w:cs="Arial"/>
          <w:i/>
          <w:iCs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Transactional effects between personality and religiosity. </w:t>
      </w:r>
      <w:r w:rsidRPr="005F16CE">
        <w:rPr>
          <w:rFonts w:ascii="Arial" w:hAnsi="Arial" w:cs="Arial"/>
          <w:i/>
          <w:iCs/>
          <w:sz w:val="22"/>
          <w:szCs w:val="22"/>
        </w:rPr>
        <w:t xml:space="preserve">Journal of Personality and </w:t>
      </w:r>
    </w:p>
    <w:p w14:paraId="3D6CBFF5" w14:textId="3CC012E0" w:rsidR="007345F5" w:rsidRPr="00C1142F" w:rsidRDefault="00CE77FC" w:rsidP="005F16CE">
      <w:pPr>
        <w:ind w:firstLine="720"/>
        <w:rPr>
          <w:rFonts w:ascii="Arial" w:hAnsi="Arial" w:cs="Arial"/>
          <w:sz w:val="22"/>
          <w:szCs w:val="22"/>
        </w:rPr>
      </w:pPr>
      <w:r w:rsidRPr="005F16CE">
        <w:rPr>
          <w:rFonts w:ascii="Arial" w:hAnsi="Arial" w:cs="Arial"/>
          <w:i/>
          <w:iCs/>
          <w:sz w:val="22"/>
          <w:szCs w:val="22"/>
        </w:rPr>
        <w:t>Social Psychology</w:t>
      </w:r>
      <w:r w:rsidRPr="00C1142F">
        <w:rPr>
          <w:rFonts w:ascii="Arial" w:hAnsi="Arial" w:cs="Arial"/>
          <w:sz w:val="22"/>
          <w:szCs w:val="22"/>
        </w:rPr>
        <w:t>, 125(2), 421–436.</w:t>
      </w:r>
      <w:r w:rsidR="00A70871" w:rsidRPr="00C1142F">
        <w:rPr>
          <w:rFonts w:ascii="Arial" w:hAnsi="Arial" w:cs="Arial"/>
          <w:sz w:val="22"/>
          <w:szCs w:val="22"/>
        </w:rPr>
        <w:t xml:space="preserve"> </w:t>
      </w:r>
      <w:hyperlink r:id="rId17" w:history="1">
        <w:r w:rsidR="00E11B36" w:rsidRPr="00C1142F">
          <w:rPr>
            <w:rStyle w:val="Hyperlink"/>
            <w:rFonts w:ascii="Arial" w:hAnsi="Arial" w:cs="Arial"/>
            <w:sz w:val="22"/>
            <w:szCs w:val="22"/>
          </w:rPr>
          <w:t>psyarxiv.com/fbh7p/</w:t>
        </w:r>
      </w:hyperlink>
      <w:r w:rsidR="00E11B36" w:rsidRPr="00C1142F">
        <w:rPr>
          <w:rFonts w:ascii="Arial" w:hAnsi="Arial" w:cs="Arial"/>
          <w:sz w:val="22"/>
          <w:szCs w:val="22"/>
        </w:rPr>
        <w:t xml:space="preserve"> </w:t>
      </w:r>
    </w:p>
    <w:p w14:paraId="3241A8B3" w14:textId="77777777" w:rsidR="00BD53DD" w:rsidRPr="00C1142F" w:rsidRDefault="00BD53DD" w:rsidP="00C1142F">
      <w:pPr>
        <w:rPr>
          <w:rFonts w:ascii="Arial" w:hAnsi="Arial" w:cs="Arial"/>
          <w:sz w:val="22"/>
          <w:szCs w:val="22"/>
        </w:rPr>
      </w:pPr>
    </w:p>
    <w:p w14:paraId="322D4BB3" w14:textId="77777777" w:rsidR="005F16CE" w:rsidRDefault="00BD53D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28. Bleidorn, W., Lenhausen, M. R., </w:t>
      </w:r>
      <w:r w:rsidRPr="005F16CE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Gebauer, J. E., &amp; Hopwood, C. J. (2023). </w:t>
      </w:r>
    </w:p>
    <w:p w14:paraId="1FD49B6E" w14:textId="2FA0FA89" w:rsidR="00BD53DD" w:rsidRPr="00C1142F" w:rsidRDefault="00BD53DD" w:rsidP="005F16CE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Secularization Trends Obscure Developmental Changes in Religiosity. </w:t>
      </w:r>
      <w:r w:rsidRPr="005F16CE">
        <w:rPr>
          <w:rFonts w:ascii="Arial" w:hAnsi="Arial" w:cs="Arial"/>
          <w:i/>
          <w:iCs/>
          <w:sz w:val="22"/>
          <w:szCs w:val="22"/>
        </w:rPr>
        <w:t>Social Psychological and Personality Science</w:t>
      </w:r>
      <w:r w:rsidRPr="00C1142F">
        <w:rPr>
          <w:rFonts w:ascii="Arial" w:hAnsi="Arial" w:cs="Arial"/>
          <w:sz w:val="22"/>
          <w:szCs w:val="22"/>
        </w:rPr>
        <w:t xml:space="preserve">, 14 (2), 249-258 </w:t>
      </w:r>
      <w:hyperlink r:id="rId18" w:history="1">
        <w:r w:rsidRPr="00C1142F">
          <w:rPr>
            <w:rStyle w:val="Hyperlink"/>
            <w:rFonts w:ascii="Arial" w:hAnsi="Arial" w:cs="Arial"/>
            <w:sz w:val="22"/>
            <w:szCs w:val="22"/>
          </w:rPr>
          <w:t>doi.org/10.1177/19485506221076684</w:t>
        </w:r>
      </w:hyperlink>
      <w:r w:rsidR="002A4A10" w:rsidRPr="00C1142F">
        <w:rPr>
          <w:rFonts w:ascii="Arial" w:hAnsi="Arial" w:cs="Arial"/>
          <w:sz w:val="22"/>
          <w:szCs w:val="22"/>
        </w:rPr>
        <w:t xml:space="preserve"> </w:t>
      </w:r>
    </w:p>
    <w:p w14:paraId="302E9672" w14:textId="77777777" w:rsidR="00CE77FC" w:rsidRPr="00C1142F" w:rsidRDefault="00CE77FC" w:rsidP="00C1142F">
      <w:pPr>
        <w:rPr>
          <w:rFonts w:ascii="Arial" w:hAnsi="Arial" w:cs="Arial"/>
          <w:sz w:val="22"/>
          <w:szCs w:val="22"/>
        </w:rPr>
      </w:pPr>
    </w:p>
    <w:p w14:paraId="3C96C840" w14:textId="77777777" w:rsidR="005F16CE" w:rsidRDefault="004C3B4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2</w:t>
      </w:r>
      <w:r w:rsidR="00BD53DD" w:rsidRPr="00C1142F">
        <w:rPr>
          <w:rFonts w:ascii="Arial" w:hAnsi="Arial" w:cs="Arial"/>
          <w:sz w:val="22"/>
          <w:szCs w:val="22"/>
        </w:rPr>
        <w:t>7</w:t>
      </w:r>
      <w:r w:rsidRPr="00C1142F">
        <w:rPr>
          <w:rFonts w:ascii="Arial" w:hAnsi="Arial" w:cs="Arial"/>
          <w:sz w:val="22"/>
          <w:szCs w:val="22"/>
        </w:rPr>
        <w:t xml:space="preserve">. </w:t>
      </w:r>
      <w:r w:rsidR="00E11B36" w:rsidRPr="00C1142F">
        <w:rPr>
          <w:rFonts w:ascii="Arial" w:hAnsi="Arial" w:cs="Arial"/>
          <w:sz w:val="22"/>
          <w:szCs w:val="22"/>
        </w:rPr>
        <w:t xml:space="preserve">Bleidorn, W., </w:t>
      </w:r>
      <w:r w:rsidR="00E11B36" w:rsidRPr="005F16CE">
        <w:rPr>
          <w:rFonts w:ascii="Arial" w:hAnsi="Arial" w:cs="Arial"/>
          <w:b/>
          <w:bCs/>
          <w:sz w:val="22"/>
          <w:szCs w:val="22"/>
        </w:rPr>
        <w:t>Schwaba, T.</w:t>
      </w:r>
      <w:r w:rsidR="00E11B36" w:rsidRPr="00C1142F">
        <w:rPr>
          <w:rFonts w:ascii="Arial" w:hAnsi="Arial" w:cs="Arial"/>
          <w:sz w:val="22"/>
          <w:szCs w:val="22"/>
        </w:rPr>
        <w:t xml:space="preserve">, Zheng, A., Hopwood, C. J., Sosa, S. S., Roberts, B. W., &amp; </w:t>
      </w:r>
    </w:p>
    <w:p w14:paraId="34CEB348" w14:textId="64440B54" w:rsidR="005F16CE" w:rsidRDefault="00E11B36" w:rsidP="005F16CE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Briley, D. A. (2022). Personality stability and change: A meta-analysis of longitudinal </w:t>
      </w:r>
    </w:p>
    <w:p w14:paraId="7BFD6DCA" w14:textId="74A68F27" w:rsidR="00A36B56" w:rsidRPr="00C1142F" w:rsidRDefault="00E11B36" w:rsidP="005F16CE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studies. </w:t>
      </w:r>
      <w:r w:rsidRPr="005F16CE">
        <w:rPr>
          <w:rFonts w:ascii="Arial" w:hAnsi="Arial" w:cs="Arial"/>
          <w:i/>
          <w:iCs/>
          <w:sz w:val="22"/>
          <w:szCs w:val="22"/>
        </w:rPr>
        <w:t>Psychological Bulletin</w:t>
      </w:r>
      <w:r w:rsidRPr="00C1142F">
        <w:rPr>
          <w:rFonts w:ascii="Arial" w:hAnsi="Arial" w:cs="Arial"/>
          <w:sz w:val="22"/>
          <w:szCs w:val="22"/>
        </w:rPr>
        <w:t xml:space="preserve">, 148(7-8), 588–619. </w:t>
      </w:r>
      <w:hyperlink r:id="rId19" w:history="1">
        <w:r w:rsidRPr="00C1142F">
          <w:rPr>
            <w:rStyle w:val="Hyperlink"/>
            <w:rFonts w:ascii="Arial" w:hAnsi="Arial" w:cs="Arial"/>
            <w:sz w:val="22"/>
            <w:szCs w:val="22"/>
          </w:rPr>
          <w:t>osf.io/j3x54/</w:t>
        </w:r>
      </w:hyperlink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4870D1F0" w14:textId="77777777" w:rsidR="00BD53DD" w:rsidRPr="00C1142F" w:rsidRDefault="00BD53DD" w:rsidP="00C1142F">
      <w:pPr>
        <w:rPr>
          <w:rFonts w:ascii="Arial" w:hAnsi="Arial" w:cs="Arial"/>
          <w:sz w:val="22"/>
          <w:szCs w:val="22"/>
        </w:rPr>
      </w:pPr>
    </w:p>
    <w:p w14:paraId="75221B58" w14:textId="77777777" w:rsidR="005F16CE" w:rsidRDefault="00A36B56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2</w:t>
      </w:r>
      <w:r w:rsidR="00BD53DD" w:rsidRPr="00C1142F">
        <w:rPr>
          <w:rFonts w:ascii="Arial" w:hAnsi="Arial" w:cs="Arial"/>
          <w:sz w:val="22"/>
          <w:szCs w:val="22"/>
        </w:rPr>
        <w:t>6</w:t>
      </w:r>
      <w:r w:rsidRPr="00C1142F">
        <w:rPr>
          <w:rFonts w:ascii="Arial" w:hAnsi="Arial" w:cs="Arial"/>
          <w:sz w:val="22"/>
          <w:szCs w:val="22"/>
        </w:rPr>
        <w:t xml:space="preserve">. </w:t>
      </w:r>
      <w:r w:rsidRPr="005F16CE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Bleidorn, W., Hopwood, C. J., </w:t>
      </w:r>
      <w:proofErr w:type="spellStart"/>
      <w:r w:rsidRPr="00C1142F">
        <w:rPr>
          <w:rFonts w:ascii="Arial" w:hAnsi="Arial" w:cs="Arial"/>
          <w:sz w:val="22"/>
          <w:szCs w:val="22"/>
        </w:rPr>
        <w:t>Manuck</w:t>
      </w:r>
      <w:proofErr w:type="spellEnd"/>
      <w:r w:rsidRPr="00C1142F">
        <w:rPr>
          <w:rFonts w:ascii="Arial" w:hAnsi="Arial" w:cs="Arial"/>
          <w:sz w:val="22"/>
          <w:szCs w:val="22"/>
        </w:rPr>
        <w:t xml:space="preserve">, S. B., &amp; Wright, A. G. C. (2022). </w:t>
      </w:r>
    </w:p>
    <w:p w14:paraId="3ADCC1FB" w14:textId="2CF2AEA1" w:rsidR="00A36B56" w:rsidRPr="00C1142F" w:rsidRDefault="00A36B56" w:rsidP="005F16CE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Refining the maturity principle of personality development by examining facets, close others, and co-maturation. </w:t>
      </w:r>
      <w:r w:rsidRPr="005F16CE">
        <w:rPr>
          <w:rFonts w:ascii="Arial" w:hAnsi="Arial" w:cs="Arial"/>
          <w:i/>
          <w:iCs/>
          <w:sz w:val="22"/>
          <w:szCs w:val="22"/>
        </w:rPr>
        <w:t>Journal of Personality and Social Psychology</w:t>
      </w:r>
      <w:r w:rsidRPr="00C1142F">
        <w:rPr>
          <w:rFonts w:ascii="Arial" w:hAnsi="Arial" w:cs="Arial"/>
          <w:sz w:val="22"/>
          <w:szCs w:val="22"/>
        </w:rPr>
        <w:t xml:space="preserve">, 122, 942-958. </w:t>
      </w:r>
      <w:hyperlink r:id="rId20" w:history="1">
        <w:r w:rsidRPr="00C1142F">
          <w:rPr>
            <w:rStyle w:val="Hyperlink"/>
            <w:rFonts w:ascii="Arial" w:hAnsi="Arial" w:cs="Arial"/>
            <w:sz w:val="22"/>
            <w:szCs w:val="22"/>
          </w:rPr>
          <w:t>psyarxiv.com/g7ysq/</w:t>
        </w:r>
      </w:hyperlink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1E7A1FF1" w14:textId="07BFE79C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66BF350A" w14:textId="77777777" w:rsidR="005F16CE" w:rsidRDefault="004C3B4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2</w:t>
      </w:r>
      <w:r w:rsidR="00BD53DD" w:rsidRPr="00C1142F">
        <w:rPr>
          <w:rFonts w:ascii="Arial" w:hAnsi="Arial" w:cs="Arial"/>
          <w:sz w:val="22"/>
          <w:szCs w:val="22"/>
        </w:rPr>
        <w:t>5</w:t>
      </w:r>
      <w:r w:rsidRPr="00C1142F">
        <w:rPr>
          <w:rFonts w:ascii="Arial" w:hAnsi="Arial" w:cs="Arial"/>
          <w:sz w:val="22"/>
          <w:szCs w:val="22"/>
        </w:rPr>
        <w:t xml:space="preserve">. </w:t>
      </w:r>
      <w:r w:rsidRPr="005F16CE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>, &amp; Bleidorn, W. (</w:t>
      </w:r>
      <w:r w:rsidR="00774F9D" w:rsidRPr="00C1142F">
        <w:rPr>
          <w:rFonts w:ascii="Arial" w:hAnsi="Arial" w:cs="Arial"/>
          <w:sz w:val="22"/>
          <w:szCs w:val="22"/>
        </w:rPr>
        <w:t>2022</w:t>
      </w:r>
      <w:r w:rsidRPr="00C1142F">
        <w:rPr>
          <w:rFonts w:ascii="Arial" w:hAnsi="Arial" w:cs="Arial"/>
          <w:sz w:val="22"/>
          <w:szCs w:val="22"/>
        </w:rPr>
        <w:t xml:space="preserve">). Internet use and cognitive engagement in older </w:t>
      </w:r>
    </w:p>
    <w:p w14:paraId="7549E30B" w14:textId="5743FFF5" w:rsidR="004C3B4D" w:rsidRPr="00C1142F" w:rsidRDefault="004C3B4D" w:rsidP="00801BCD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adulthood. </w:t>
      </w:r>
      <w:r w:rsidRPr="00801BCD">
        <w:rPr>
          <w:rFonts w:ascii="Arial" w:hAnsi="Arial" w:cs="Arial"/>
          <w:i/>
          <w:iCs/>
          <w:sz w:val="22"/>
          <w:szCs w:val="22"/>
        </w:rPr>
        <w:t>Social Psychological and Personality Science</w:t>
      </w:r>
      <w:r w:rsidR="00774F9D" w:rsidRPr="00C1142F">
        <w:rPr>
          <w:rFonts w:ascii="Arial" w:hAnsi="Arial" w:cs="Arial"/>
          <w:sz w:val="22"/>
          <w:szCs w:val="22"/>
        </w:rPr>
        <w:t>, 13(5), 968–977</w:t>
      </w:r>
      <w:r w:rsidRPr="00C1142F">
        <w:rPr>
          <w:rFonts w:ascii="Arial" w:hAnsi="Arial" w:cs="Arial"/>
          <w:sz w:val="22"/>
          <w:szCs w:val="22"/>
        </w:rPr>
        <w:t xml:space="preserve">. </w:t>
      </w:r>
      <w:hyperlink r:id="rId21" w:history="1">
        <w:r w:rsidRPr="00C1142F">
          <w:rPr>
            <w:rStyle w:val="Hyperlink"/>
            <w:rFonts w:ascii="Arial" w:hAnsi="Arial" w:cs="Arial"/>
            <w:sz w:val="22"/>
            <w:szCs w:val="22"/>
          </w:rPr>
          <w:t>psyarxiv.com/9s25k/</w:t>
        </w:r>
      </w:hyperlink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2E982105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1F7345AF" w14:textId="77777777" w:rsidR="00801BCD" w:rsidRDefault="004C3B4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2</w:t>
      </w:r>
      <w:r w:rsidR="00BD53DD" w:rsidRPr="00C1142F">
        <w:rPr>
          <w:rFonts w:ascii="Arial" w:hAnsi="Arial" w:cs="Arial"/>
          <w:sz w:val="22"/>
          <w:szCs w:val="22"/>
        </w:rPr>
        <w:t>4</w:t>
      </w:r>
      <w:r w:rsidRPr="00C1142F">
        <w:rPr>
          <w:rFonts w:ascii="Arial" w:hAnsi="Arial" w:cs="Arial"/>
          <w:sz w:val="22"/>
          <w:szCs w:val="22"/>
        </w:rPr>
        <w:t xml:space="preserve">. Oh, J., Purol, M. F., Weidmann, R., Chopik., W. J., Kim, E. S., Baranski, E., </w:t>
      </w:r>
      <w:r w:rsidRPr="00801BCD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</w:t>
      </w:r>
    </w:p>
    <w:p w14:paraId="78EBF914" w14:textId="03AE24F9" w:rsidR="004C3B4D" w:rsidRPr="00C1142F" w:rsidRDefault="004C3B4D" w:rsidP="00801BCD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Lodi-Smith, J., &amp; Whitbourne, S. K. (</w:t>
      </w:r>
      <w:r w:rsidR="00774F9D" w:rsidRPr="00C1142F">
        <w:rPr>
          <w:rFonts w:ascii="Arial" w:hAnsi="Arial" w:cs="Arial"/>
          <w:sz w:val="22"/>
          <w:szCs w:val="22"/>
        </w:rPr>
        <w:t>2022</w:t>
      </w:r>
      <w:r w:rsidRPr="00C1142F">
        <w:rPr>
          <w:rFonts w:ascii="Arial" w:hAnsi="Arial" w:cs="Arial"/>
          <w:sz w:val="22"/>
          <w:szCs w:val="22"/>
        </w:rPr>
        <w:t xml:space="preserve">). Health and well-being consequences of optimism across 25 years in the Rochester Adult Longitudinal Study. </w:t>
      </w:r>
      <w:r w:rsidRPr="00801BCD">
        <w:rPr>
          <w:rFonts w:ascii="Arial" w:hAnsi="Arial" w:cs="Arial"/>
          <w:i/>
          <w:iCs/>
          <w:sz w:val="22"/>
          <w:szCs w:val="22"/>
        </w:rPr>
        <w:t>Journal of Research in Personality</w:t>
      </w:r>
      <w:r w:rsidR="00774F9D" w:rsidRPr="00C1142F">
        <w:rPr>
          <w:rFonts w:ascii="Arial" w:hAnsi="Arial" w:cs="Arial"/>
          <w:sz w:val="22"/>
          <w:szCs w:val="22"/>
        </w:rPr>
        <w:t>, 99</w:t>
      </w:r>
      <w:r w:rsidRPr="00C1142F">
        <w:rPr>
          <w:rFonts w:ascii="Arial" w:hAnsi="Arial" w:cs="Arial"/>
          <w:sz w:val="22"/>
          <w:szCs w:val="22"/>
        </w:rPr>
        <w:t xml:space="preserve">. </w:t>
      </w:r>
    </w:p>
    <w:p w14:paraId="241B89CF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7AE75828" w14:textId="77777777" w:rsidR="00801BCD" w:rsidRDefault="00BD53D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23</w:t>
      </w:r>
      <w:r w:rsidR="004C3B4D" w:rsidRPr="00C1142F">
        <w:rPr>
          <w:rFonts w:ascii="Arial" w:hAnsi="Arial" w:cs="Arial"/>
          <w:sz w:val="22"/>
          <w:szCs w:val="22"/>
        </w:rPr>
        <w:t xml:space="preserve">. Hopwood, C. J., </w:t>
      </w:r>
      <w:r w:rsidR="004C3B4D" w:rsidRPr="00801BCD">
        <w:rPr>
          <w:rFonts w:ascii="Arial" w:hAnsi="Arial" w:cs="Arial"/>
          <w:b/>
          <w:bCs/>
          <w:sz w:val="22"/>
          <w:szCs w:val="22"/>
        </w:rPr>
        <w:t>Schwaba, T.</w:t>
      </w:r>
      <w:r w:rsidR="004C3B4D" w:rsidRPr="00C1142F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4C3B4D" w:rsidRPr="00C1142F">
        <w:rPr>
          <w:rFonts w:ascii="Arial" w:hAnsi="Arial" w:cs="Arial"/>
          <w:sz w:val="22"/>
          <w:szCs w:val="22"/>
        </w:rPr>
        <w:t>Milfont</w:t>
      </w:r>
      <w:proofErr w:type="spellEnd"/>
      <w:r w:rsidR="004C3B4D" w:rsidRPr="00C1142F">
        <w:rPr>
          <w:rFonts w:ascii="Arial" w:hAnsi="Arial" w:cs="Arial"/>
          <w:sz w:val="22"/>
          <w:szCs w:val="22"/>
        </w:rPr>
        <w:t xml:space="preserve">, T. L., Sibley, C. G., &amp; Bleidorn, W. (2022). </w:t>
      </w:r>
    </w:p>
    <w:p w14:paraId="5F580246" w14:textId="4C82A64E" w:rsidR="004C3B4D" w:rsidRPr="00C1142F" w:rsidRDefault="004C3B4D" w:rsidP="00801BCD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Personality changes and sustainability attitudes and behaviors. </w:t>
      </w:r>
      <w:r w:rsidRPr="00801BCD">
        <w:rPr>
          <w:rFonts w:ascii="Arial" w:hAnsi="Arial" w:cs="Arial"/>
          <w:i/>
          <w:iCs/>
          <w:sz w:val="22"/>
          <w:szCs w:val="22"/>
        </w:rPr>
        <w:t>European Journal of Personality</w:t>
      </w:r>
      <w:r w:rsidRPr="00C1142F">
        <w:rPr>
          <w:rFonts w:ascii="Arial" w:hAnsi="Arial" w:cs="Arial"/>
          <w:sz w:val="22"/>
          <w:szCs w:val="22"/>
        </w:rPr>
        <w:t xml:space="preserve">. </w:t>
      </w:r>
      <w:hyperlink r:id="rId22" w:history="1">
        <w:r w:rsidRPr="00C1142F">
          <w:rPr>
            <w:rStyle w:val="Hyperlink"/>
            <w:rFonts w:ascii="Arial" w:hAnsi="Arial" w:cs="Arial"/>
            <w:sz w:val="22"/>
            <w:szCs w:val="22"/>
          </w:rPr>
          <w:t>psyarxiv.com/jk94r/</w:t>
        </w:r>
      </w:hyperlink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4E5C1337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7E01A350" w14:textId="77777777" w:rsidR="00801BCD" w:rsidRDefault="00BD53D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22</w:t>
      </w:r>
      <w:r w:rsidR="004C3B4D" w:rsidRPr="00C1142F">
        <w:rPr>
          <w:rFonts w:ascii="Arial" w:hAnsi="Arial" w:cs="Arial"/>
          <w:sz w:val="22"/>
          <w:szCs w:val="22"/>
        </w:rPr>
        <w:t xml:space="preserve">. Hopwood, C. J., </w:t>
      </w:r>
      <w:r w:rsidR="004C3B4D" w:rsidRPr="00801BCD">
        <w:rPr>
          <w:rFonts w:ascii="Arial" w:hAnsi="Arial" w:cs="Arial"/>
          <w:b/>
          <w:bCs/>
          <w:sz w:val="22"/>
          <w:szCs w:val="22"/>
        </w:rPr>
        <w:t>Schwaba, T.</w:t>
      </w:r>
      <w:r w:rsidR="004C3B4D" w:rsidRPr="00C1142F">
        <w:rPr>
          <w:rFonts w:ascii="Arial" w:hAnsi="Arial" w:cs="Arial"/>
          <w:sz w:val="22"/>
          <w:szCs w:val="22"/>
        </w:rPr>
        <w:t xml:space="preserve">, Bleidorn, W., Wright, A. G. C., &amp; </w:t>
      </w:r>
      <w:proofErr w:type="spellStart"/>
      <w:r w:rsidR="004C3B4D" w:rsidRPr="00C1142F">
        <w:rPr>
          <w:rFonts w:ascii="Arial" w:hAnsi="Arial" w:cs="Arial"/>
          <w:sz w:val="22"/>
          <w:szCs w:val="22"/>
        </w:rPr>
        <w:t>Zanarini</w:t>
      </w:r>
      <w:proofErr w:type="spellEnd"/>
      <w:r w:rsidR="004C3B4D" w:rsidRPr="00C1142F">
        <w:rPr>
          <w:rFonts w:ascii="Arial" w:hAnsi="Arial" w:cs="Arial"/>
          <w:sz w:val="22"/>
          <w:szCs w:val="22"/>
        </w:rPr>
        <w:t xml:space="preserve">, M. C. (2022). </w:t>
      </w:r>
    </w:p>
    <w:p w14:paraId="786FCECC" w14:textId="77777777" w:rsidR="00801BCD" w:rsidRDefault="004C3B4D" w:rsidP="00801BCD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Longitudinal associations between borderline personality disorder and five factor model </w:t>
      </w:r>
    </w:p>
    <w:p w14:paraId="437FCE35" w14:textId="55B0BDD7" w:rsidR="004C3B4D" w:rsidRPr="00C1142F" w:rsidRDefault="004C3B4D" w:rsidP="00801BCD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traits over 24 years. </w:t>
      </w:r>
      <w:r w:rsidRPr="00801BCD">
        <w:rPr>
          <w:rFonts w:ascii="Arial" w:hAnsi="Arial" w:cs="Arial"/>
          <w:i/>
          <w:iCs/>
          <w:sz w:val="22"/>
          <w:szCs w:val="22"/>
        </w:rPr>
        <w:t>European Journal of Personality</w:t>
      </w:r>
      <w:r w:rsidR="00774F9D" w:rsidRPr="00C1142F">
        <w:rPr>
          <w:rFonts w:ascii="Arial" w:hAnsi="Arial" w:cs="Arial"/>
          <w:sz w:val="22"/>
          <w:szCs w:val="22"/>
        </w:rPr>
        <w:t>, 36 (5), 750-770</w:t>
      </w:r>
      <w:r w:rsidRPr="00C1142F">
        <w:rPr>
          <w:rFonts w:ascii="Arial" w:hAnsi="Arial" w:cs="Arial"/>
          <w:sz w:val="22"/>
          <w:szCs w:val="22"/>
        </w:rPr>
        <w:t xml:space="preserve">. </w:t>
      </w:r>
      <w:hyperlink r:id="rId23" w:history="1">
        <w:r w:rsidRPr="00C1142F">
          <w:rPr>
            <w:rStyle w:val="Hyperlink"/>
            <w:rFonts w:ascii="Arial" w:hAnsi="Arial" w:cs="Arial"/>
            <w:sz w:val="22"/>
            <w:szCs w:val="22"/>
          </w:rPr>
          <w:t>psyarxiv.com/fpq2v/</w:t>
        </w:r>
      </w:hyperlink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55FD7874" w14:textId="77777777" w:rsidR="00E11B36" w:rsidRPr="00C1142F" w:rsidRDefault="00E11B36" w:rsidP="00C1142F">
      <w:pPr>
        <w:rPr>
          <w:rFonts w:ascii="Arial" w:hAnsi="Arial" w:cs="Arial"/>
          <w:sz w:val="22"/>
          <w:szCs w:val="22"/>
        </w:rPr>
      </w:pPr>
    </w:p>
    <w:p w14:paraId="3E049BFC" w14:textId="77777777" w:rsidR="00801BCD" w:rsidRDefault="00E11B36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2</w:t>
      </w:r>
      <w:r w:rsidR="00BD53DD" w:rsidRPr="00C1142F">
        <w:rPr>
          <w:rFonts w:ascii="Arial" w:hAnsi="Arial" w:cs="Arial"/>
          <w:sz w:val="22"/>
          <w:szCs w:val="22"/>
        </w:rPr>
        <w:t>1</w:t>
      </w:r>
      <w:r w:rsidRPr="00C1142F">
        <w:rPr>
          <w:rFonts w:ascii="Arial" w:hAnsi="Arial" w:cs="Arial"/>
          <w:sz w:val="22"/>
          <w:szCs w:val="22"/>
        </w:rPr>
        <w:t xml:space="preserve">. Atherton, O.E., </w:t>
      </w:r>
      <w:proofErr w:type="spellStart"/>
      <w:r w:rsidRPr="00C1142F">
        <w:rPr>
          <w:rFonts w:ascii="Arial" w:hAnsi="Arial" w:cs="Arial"/>
          <w:sz w:val="22"/>
          <w:szCs w:val="22"/>
        </w:rPr>
        <w:t>Willroth</w:t>
      </w:r>
      <w:proofErr w:type="spellEnd"/>
      <w:r w:rsidRPr="00C1142F">
        <w:rPr>
          <w:rFonts w:ascii="Arial" w:hAnsi="Arial" w:cs="Arial"/>
          <w:sz w:val="22"/>
          <w:szCs w:val="22"/>
        </w:rPr>
        <w:t xml:space="preserve">, E.C., </w:t>
      </w:r>
      <w:r w:rsidRPr="00801BCD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C1142F">
        <w:rPr>
          <w:rFonts w:ascii="Arial" w:hAnsi="Arial" w:cs="Arial"/>
          <w:sz w:val="22"/>
          <w:szCs w:val="22"/>
        </w:rPr>
        <w:t>Goktan</w:t>
      </w:r>
      <w:proofErr w:type="spellEnd"/>
      <w:r w:rsidRPr="00C1142F">
        <w:rPr>
          <w:rFonts w:ascii="Arial" w:hAnsi="Arial" w:cs="Arial"/>
          <w:sz w:val="22"/>
          <w:szCs w:val="22"/>
        </w:rPr>
        <w:t xml:space="preserve">, A.J., Graham, E.K., Condon, D.M., </w:t>
      </w:r>
    </w:p>
    <w:p w14:paraId="229EB26C" w14:textId="4FFFBB58" w:rsidR="00E11B36" w:rsidRPr="00C1142F" w:rsidRDefault="00E11B36" w:rsidP="00801BCD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Rao, M.B., &amp; Mroczek, D.K. (2021). Personality predictors of emergency department post-discharge outcomes. </w:t>
      </w:r>
      <w:r w:rsidRPr="00801BCD">
        <w:rPr>
          <w:rFonts w:ascii="Arial" w:hAnsi="Arial" w:cs="Arial"/>
          <w:i/>
          <w:iCs/>
          <w:sz w:val="22"/>
          <w:szCs w:val="22"/>
        </w:rPr>
        <w:t>Personality Science</w:t>
      </w:r>
      <w:r w:rsidRPr="00C1142F">
        <w:rPr>
          <w:rFonts w:ascii="Arial" w:hAnsi="Arial" w:cs="Arial"/>
          <w:sz w:val="22"/>
          <w:szCs w:val="22"/>
        </w:rPr>
        <w:t xml:space="preserve">, 2. </w:t>
      </w:r>
      <w:hyperlink r:id="rId24" w:history="1">
        <w:r w:rsidRPr="00C1142F">
          <w:rPr>
            <w:rStyle w:val="Hyperlink"/>
            <w:rFonts w:ascii="Arial" w:hAnsi="Arial" w:cs="Arial"/>
            <w:sz w:val="22"/>
            <w:szCs w:val="22"/>
          </w:rPr>
          <w:t>doi.org/10.5964/ps.7193</w:t>
        </w:r>
      </w:hyperlink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06AE69CC" w14:textId="77777777" w:rsidR="00774F9D" w:rsidRPr="00C1142F" w:rsidRDefault="00774F9D" w:rsidP="00C1142F">
      <w:pPr>
        <w:rPr>
          <w:rFonts w:ascii="Arial" w:hAnsi="Arial" w:cs="Arial"/>
          <w:sz w:val="22"/>
          <w:szCs w:val="22"/>
        </w:rPr>
      </w:pPr>
    </w:p>
    <w:p w14:paraId="26478F40" w14:textId="77777777" w:rsidR="006E6D44" w:rsidRDefault="00774F9D" w:rsidP="006E6D44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20. Hopwood, C. J., </w:t>
      </w:r>
      <w:r w:rsidRPr="00801BCD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&amp; Bleidorn, W. (2021). Personality changes associated with </w:t>
      </w:r>
    </w:p>
    <w:p w14:paraId="4129DBAC" w14:textId="3220902B" w:rsidR="00774F9D" w:rsidRPr="00C1142F" w:rsidRDefault="00774F9D" w:rsidP="006E6D44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increasing environmental concerns. </w:t>
      </w:r>
      <w:r w:rsidRPr="00801BCD">
        <w:rPr>
          <w:rFonts w:ascii="Arial" w:hAnsi="Arial" w:cs="Arial"/>
          <w:i/>
          <w:iCs/>
          <w:sz w:val="22"/>
          <w:szCs w:val="22"/>
        </w:rPr>
        <w:t>Journal of Environmental Psychology</w:t>
      </w:r>
      <w:r w:rsidRPr="00C1142F">
        <w:rPr>
          <w:rFonts w:ascii="Arial" w:hAnsi="Arial" w:cs="Arial"/>
          <w:sz w:val="22"/>
          <w:szCs w:val="22"/>
        </w:rPr>
        <w:t xml:space="preserve">, 77. </w:t>
      </w:r>
      <w:hyperlink r:id="rId25" w:history="1">
        <w:r w:rsidRPr="00C1142F">
          <w:rPr>
            <w:rStyle w:val="Hyperlink"/>
            <w:rFonts w:ascii="Arial" w:hAnsi="Arial" w:cs="Arial"/>
            <w:sz w:val="22"/>
            <w:szCs w:val="22"/>
          </w:rPr>
          <w:t>psyarxiv.com/jk94r/</w:t>
        </w:r>
      </w:hyperlink>
    </w:p>
    <w:p w14:paraId="6CFE95B9" w14:textId="77777777" w:rsidR="00A36B56" w:rsidRPr="00C1142F" w:rsidRDefault="00A36B56" w:rsidP="00C1142F">
      <w:pPr>
        <w:rPr>
          <w:rFonts w:ascii="Arial" w:hAnsi="Arial" w:cs="Arial"/>
          <w:sz w:val="22"/>
          <w:szCs w:val="22"/>
        </w:rPr>
      </w:pPr>
    </w:p>
    <w:p w14:paraId="45397FBC" w14:textId="77777777" w:rsidR="00801BCD" w:rsidRDefault="00774F9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19</w:t>
      </w:r>
      <w:r w:rsidR="00A36B56" w:rsidRPr="00C1142F">
        <w:rPr>
          <w:rFonts w:ascii="Arial" w:hAnsi="Arial" w:cs="Arial"/>
          <w:sz w:val="22"/>
          <w:szCs w:val="22"/>
        </w:rPr>
        <w:t xml:space="preserve">. </w:t>
      </w:r>
      <w:r w:rsidR="00A36B56" w:rsidRPr="00801BCD">
        <w:rPr>
          <w:rFonts w:ascii="Arial" w:hAnsi="Arial" w:cs="Arial"/>
          <w:b/>
          <w:bCs/>
          <w:sz w:val="22"/>
          <w:szCs w:val="22"/>
        </w:rPr>
        <w:t>Schwaba, T.</w:t>
      </w:r>
      <w:r w:rsidR="00A36B56" w:rsidRPr="00C1142F">
        <w:rPr>
          <w:rFonts w:ascii="Arial" w:hAnsi="Arial" w:cs="Arial"/>
          <w:sz w:val="22"/>
          <w:szCs w:val="22"/>
        </w:rPr>
        <w:t xml:space="preserve">, Bleidorn, W., Hopwood, C. J., Gebauer, J. E., Rentfrow, P. J., Potter, J., &amp; </w:t>
      </w:r>
    </w:p>
    <w:p w14:paraId="35A6B250" w14:textId="6CE3E4B7" w:rsidR="00A36B56" w:rsidRPr="00C1142F" w:rsidRDefault="00A36B56" w:rsidP="00801BCD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Gosling, S. D. (2021)</w:t>
      </w:r>
      <w:r w:rsidR="00E11B36" w:rsidRPr="00C1142F">
        <w:rPr>
          <w:rFonts w:ascii="Arial" w:hAnsi="Arial" w:cs="Arial"/>
          <w:sz w:val="22"/>
          <w:szCs w:val="22"/>
        </w:rPr>
        <w:t xml:space="preserve">. </w:t>
      </w:r>
      <w:r w:rsidRPr="00C1142F">
        <w:rPr>
          <w:rFonts w:ascii="Arial" w:hAnsi="Arial" w:cs="Arial"/>
          <w:sz w:val="22"/>
          <w:szCs w:val="22"/>
        </w:rPr>
        <w:t xml:space="preserve">Childhood lead exposure and adult personality: Findings from the US, Europe, and a large-scale natural experiment. </w:t>
      </w:r>
      <w:r w:rsidRPr="00801BCD">
        <w:rPr>
          <w:rFonts w:ascii="Arial" w:hAnsi="Arial" w:cs="Arial"/>
          <w:i/>
          <w:iCs/>
          <w:sz w:val="22"/>
          <w:szCs w:val="22"/>
        </w:rPr>
        <w:t>Proceedings of the National Academy of Sciences</w:t>
      </w:r>
      <w:r w:rsidRPr="00C1142F">
        <w:rPr>
          <w:rFonts w:ascii="Arial" w:hAnsi="Arial" w:cs="Arial"/>
          <w:sz w:val="22"/>
          <w:szCs w:val="22"/>
        </w:rPr>
        <w:t>, 118</w:t>
      </w:r>
      <w:r w:rsidR="00774F9D" w:rsidRPr="00C1142F">
        <w:rPr>
          <w:rFonts w:ascii="Arial" w:hAnsi="Arial" w:cs="Arial"/>
          <w:sz w:val="22"/>
          <w:szCs w:val="22"/>
        </w:rPr>
        <w:t xml:space="preserve"> (29)</w:t>
      </w:r>
      <w:r w:rsidRPr="00C1142F">
        <w:rPr>
          <w:rFonts w:ascii="Arial" w:hAnsi="Arial" w:cs="Arial"/>
          <w:sz w:val="22"/>
          <w:szCs w:val="22"/>
        </w:rPr>
        <w:t xml:space="preserve">. </w:t>
      </w:r>
      <w:hyperlink r:id="rId26" w:history="1">
        <w:r w:rsidR="006C5A20" w:rsidRPr="006C5A20">
          <w:rPr>
            <w:rStyle w:val="Hyperlink"/>
            <w:rFonts w:ascii="Arial" w:hAnsi="Arial" w:cs="Arial"/>
            <w:sz w:val="22"/>
            <w:szCs w:val="22"/>
          </w:rPr>
          <w:t>https://doi.org/10.1073/pnas.2020104118</w:t>
        </w:r>
      </w:hyperlink>
      <w:r w:rsidR="006C5A20" w:rsidRPr="006C5A20">
        <w:rPr>
          <w:sz w:val="22"/>
          <w:szCs w:val="22"/>
        </w:rPr>
        <w:t xml:space="preserve"> </w:t>
      </w:r>
    </w:p>
    <w:p w14:paraId="19169F39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1CAE21EF" w14:textId="77777777" w:rsidR="00801BCD" w:rsidRDefault="004C3B4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1</w:t>
      </w:r>
      <w:r w:rsidR="00774F9D" w:rsidRPr="00C1142F">
        <w:rPr>
          <w:rFonts w:ascii="Arial" w:hAnsi="Arial" w:cs="Arial"/>
          <w:sz w:val="22"/>
          <w:szCs w:val="22"/>
        </w:rPr>
        <w:t>8</w:t>
      </w:r>
      <w:r w:rsidRPr="00C1142F">
        <w:rPr>
          <w:rFonts w:ascii="Arial" w:hAnsi="Arial" w:cs="Arial"/>
          <w:sz w:val="22"/>
          <w:szCs w:val="22"/>
        </w:rPr>
        <w:t xml:space="preserve">. Bleidorn, W., </w:t>
      </w:r>
      <w:r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>, Denissen, J. J. A., &amp; Hopwood, C. J. (2021). Charting self-</w:t>
      </w:r>
    </w:p>
    <w:p w14:paraId="218F6974" w14:textId="0AB75E7C" w:rsidR="004C3B4D" w:rsidRPr="00C1142F" w:rsidRDefault="004C3B4D" w:rsidP="00801BCD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esteem during marital dissolution. </w:t>
      </w:r>
      <w:r w:rsidRPr="006C5A20">
        <w:rPr>
          <w:rFonts w:ascii="Arial" w:hAnsi="Arial" w:cs="Arial"/>
          <w:i/>
          <w:iCs/>
          <w:sz w:val="22"/>
          <w:szCs w:val="22"/>
        </w:rPr>
        <w:t>Journal of Personality</w:t>
      </w:r>
      <w:r w:rsidRPr="00C1142F">
        <w:rPr>
          <w:rFonts w:ascii="Arial" w:hAnsi="Arial" w:cs="Arial"/>
          <w:sz w:val="22"/>
          <w:szCs w:val="22"/>
        </w:rPr>
        <w:t xml:space="preserve">, 89, 9-22. </w:t>
      </w:r>
      <w:hyperlink r:id="rId27" w:history="1">
        <w:r w:rsidRPr="00C1142F">
          <w:rPr>
            <w:rStyle w:val="Hyperlink"/>
            <w:rFonts w:ascii="Arial" w:hAnsi="Arial" w:cs="Arial"/>
            <w:sz w:val="22"/>
            <w:szCs w:val="22"/>
          </w:rPr>
          <w:t>psyarxiv.com/hx8pw/</w:t>
        </w:r>
      </w:hyperlink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15CD4C01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17A51547" w14:textId="77777777" w:rsidR="006C5A20" w:rsidRDefault="004C3B4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1</w:t>
      </w:r>
      <w:r w:rsidR="00774F9D" w:rsidRPr="00C1142F">
        <w:rPr>
          <w:rFonts w:ascii="Arial" w:hAnsi="Arial" w:cs="Arial"/>
          <w:sz w:val="22"/>
          <w:szCs w:val="22"/>
        </w:rPr>
        <w:t>7</w:t>
      </w:r>
      <w:r w:rsidRPr="00C1142F">
        <w:rPr>
          <w:rFonts w:ascii="Arial" w:hAnsi="Arial" w:cs="Arial"/>
          <w:sz w:val="22"/>
          <w:szCs w:val="22"/>
        </w:rPr>
        <w:t xml:space="preserve">. Weston, S. J., </w:t>
      </w:r>
      <w:proofErr w:type="spellStart"/>
      <w:r w:rsidRPr="00C1142F">
        <w:rPr>
          <w:rFonts w:ascii="Arial" w:hAnsi="Arial" w:cs="Arial"/>
          <w:sz w:val="22"/>
          <w:szCs w:val="22"/>
        </w:rPr>
        <w:t>Cardador</w:t>
      </w:r>
      <w:proofErr w:type="spellEnd"/>
      <w:r w:rsidRPr="00C1142F">
        <w:rPr>
          <w:rFonts w:ascii="Arial" w:hAnsi="Arial" w:cs="Arial"/>
          <w:sz w:val="22"/>
          <w:szCs w:val="22"/>
        </w:rPr>
        <w:t xml:space="preserve">, T., Hill, P., Baranski, E., </w:t>
      </w:r>
      <w:r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Lodi-Smith, J., &amp; </w:t>
      </w:r>
    </w:p>
    <w:p w14:paraId="4E5D7FCD" w14:textId="42CC139D" w:rsidR="004C3B4D" w:rsidRPr="00C1142F" w:rsidRDefault="004C3B4D" w:rsidP="006C5A20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Whitbourne, S. K. (2021). The relationship between career success and sense of purpose: Examining linkages and changes. </w:t>
      </w:r>
      <w:r w:rsidRPr="006C5A20">
        <w:rPr>
          <w:rFonts w:ascii="Arial" w:hAnsi="Arial" w:cs="Arial"/>
          <w:i/>
          <w:iCs/>
          <w:sz w:val="22"/>
          <w:szCs w:val="22"/>
        </w:rPr>
        <w:t>Journals of Gerontology, Series B</w:t>
      </w:r>
      <w:r w:rsidRPr="00C1142F">
        <w:rPr>
          <w:rFonts w:ascii="Arial" w:hAnsi="Arial" w:cs="Arial"/>
          <w:sz w:val="22"/>
          <w:szCs w:val="22"/>
        </w:rPr>
        <w:t xml:space="preserve">, 76, 78-87. </w:t>
      </w:r>
      <w:hyperlink r:id="rId28" w:history="1">
        <w:r w:rsidRPr="00C1142F">
          <w:rPr>
            <w:rStyle w:val="Hyperlink"/>
            <w:rFonts w:ascii="Arial" w:hAnsi="Arial" w:cs="Arial"/>
            <w:sz w:val="22"/>
            <w:szCs w:val="22"/>
          </w:rPr>
          <w:t>psyarxiv.com/xd4cy/</w:t>
        </w:r>
      </w:hyperlink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73FCC92A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25631F82" w14:textId="77777777" w:rsidR="006C5A20" w:rsidRDefault="004C3B4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1</w:t>
      </w:r>
      <w:r w:rsidR="00774F9D" w:rsidRPr="00C1142F">
        <w:rPr>
          <w:rFonts w:ascii="Arial" w:hAnsi="Arial" w:cs="Arial"/>
          <w:sz w:val="22"/>
          <w:szCs w:val="22"/>
        </w:rPr>
        <w:t>6</w:t>
      </w:r>
      <w:r w:rsidRPr="00C1142F">
        <w:rPr>
          <w:rFonts w:ascii="Arial" w:hAnsi="Arial" w:cs="Arial"/>
          <w:sz w:val="22"/>
          <w:szCs w:val="22"/>
        </w:rPr>
        <w:t xml:space="preserve">. </w:t>
      </w:r>
      <w:r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>, &amp; Bleidorn, W. (2021). Log on and prosper? Little evidence for co-</w:t>
      </w:r>
    </w:p>
    <w:p w14:paraId="76AE95C9" w14:textId="181189C3" w:rsidR="004C3B4D" w:rsidRPr="00C1142F" w:rsidRDefault="004C3B4D" w:rsidP="006C5A20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development between psychological adjustment and technology use in older adulthood. </w:t>
      </w:r>
      <w:r w:rsidRPr="006C5A20">
        <w:rPr>
          <w:rFonts w:ascii="Arial" w:hAnsi="Arial" w:cs="Arial"/>
          <w:i/>
          <w:iCs/>
          <w:sz w:val="22"/>
          <w:szCs w:val="22"/>
        </w:rPr>
        <w:t>Journals of Gerontology, Series B</w:t>
      </w:r>
      <w:r w:rsidRPr="00C1142F">
        <w:rPr>
          <w:rFonts w:ascii="Arial" w:hAnsi="Arial" w:cs="Arial"/>
          <w:sz w:val="22"/>
          <w:szCs w:val="22"/>
        </w:rPr>
        <w:t xml:space="preserve">, 76, 67-77. </w:t>
      </w:r>
      <w:hyperlink r:id="rId29" w:history="1">
        <w:r w:rsidRPr="00C1142F">
          <w:rPr>
            <w:rStyle w:val="Hyperlink"/>
            <w:rFonts w:ascii="Arial" w:hAnsi="Arial" w:cs="Arial"/>
            <w:sz w:val="22"/>
            <w:szCs w:val="22"/>
          </w:rPr>
          <w:t>psyarxiv.com/4sq5x/</w:t>
        </w:r>
      </w:hyperlink>
      <w:r w:rsidRPr="00C1142F">
        <w:rPr>
          <w:rFonts w:ascii="Arial" w:hAnsi="Arial" w:cs="Arial"/>
          <w:sz w:val="22"/>
          <w:szCs w:val="22"/>
        </w:rPr>
        <w:t xml:space="preserve">    </w:t>
      </w:r>
    </w:p>
    <w:p w14:paraId="22B52BC5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421FB845" w14:textId="77777777" w:rsidR="006C5A20" w:rsidRDefault="004C3B4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1</w:t>
      </w:r>
      <w:r w:rsidR="00774F9D" w:rsidRPr="00C1142F">
        <w:rPr>
          <w:rFonts w:ascii="Arial" w:hAnsi="Arial" w:cs="Arial"/>
          <w:sz w:val="22"/>
          <w:szCs w:val="22"/>
        </w:rPr>
        <w:t>5</w:t>
      </w:r>
      <w:r w:rsidRPr="00C1142F">
        <w:rPr>
          <w:rFonts w:ascii="Arial" w:hAnsi="Arial" w:cs="Arial"/>
          <w:sz w:val="22"/>
          <w:szCs w:val="22"/>
        </w:rPr>
        <w:t xml:space="preserve">. Chopik, W. J., Oh, J., Kim, E. S., </w:t>
      </w:r>
      <w:r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Krämer, M. D., Richter, D., &amp; Smith, J. </w:t>
      </w:r>
    </w:p>
    <w:p w14:paraId="5503E238" w14:textId="34DA98DF" w:rsidR="004C3B4D" w:rsidRPr="00C1142F" w:rsidRDefault="004C3B4D" w:rsidP="006C5A20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lastRenderedPageBreak/>
        <w:t>(2020). Changes in optimism and pessimism in response to life events: Evidence from three large panel studies. </w:t>
      </w:r>
      <w:r w:rsidRPr="006C5A20">
        <w:rPr>
          <w:rFonts w:ascii="Arial" w:hAnsi="Arial" w:cs="Arial"/>
          <w:i/>
          <w:iCs/>
          <w:sz w:val="22"/>
          <w:szCs w:val="22"/>
        </w:rPr>
        <w:t>Journal of Research in Personality</w:t>
      </w:r>
      <w:r w:rsidR="00774F9D" w:rsidRPr="00C1142F">
        <w:rPr>
          <w:rFonts w:ascii="Arial" w:hAnsi="Arial" w:cs="Arial"/>
          <w:sz w:val="22"/>
          <w:szCs w:val="22"/>
        </w:rPr>
        <w:t>, 88</w:t>
      </w:r>
      <w:r w:rsidRPr="00C1142F">
        <w:rPr>
          <w:rFonts w:ascii="Arial" w:hAnsi="Arial" w:cs="Arial"/>
          <w:sz w:val="22"/>
          <w:szCs w:val="22"/>
        </w:rPr>
        <w:t xml:space="preserve">. </w:t>
      </w:r>
      <w:hyperlink r:id="rId30" w:history="1">
        <w:r w:rsidRPr="00C1142F">
          <w:rPr>
            <w:rStyle w:val="Hyperlink"/>
            <w:rFonts w:ascii="Arial" w:hAnsi="Arial" w:cs="Arial"/>
            <w:sz w:val="22"/>
            <w:szCs w:val="22"/>
          </w:rPr>
          <w:t>psyarxiv.com/sc9dh/</w:t>
        </w:r>
      </w:hyperlink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110A5125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36040181" w14:textId="77777777" w:rsidR="006C5A20" w:rsidRDefault="00774F9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14</w:t>
      </w:r>
      <w:r w:rsidR="004C3B4D" w:rsidRPr="00C1142F">
        <w:rPr>
          <w:rFonts w:ascii="Arial" w:hAnsi="Arial" w:cs="Arial"/>
          <w:sz w:val="22"/>
          <w:szCs w:val="22"/>
        </w:rPr>
        <w:t xml:space="preserve">. </w:t>
      </w:r>
      <w:r w:rsidR="004C3B4D"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="004C3B4D" w:rsidRPr="00C1142F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4C3B4D" w:rsidRPr="00C1142F">
        <w:rPr>
          <w:rFonts w:ascii="Arial" w:hAnsi="Arial" w:cs="Arial"/>
          <w:sz w:val="22"/>
          <w:szCs w:val="22"/>
        </w:rPr>
        <w:t>Rhemtulla</w:t>
      </w:r>
      <w:proofErr w:type="spellEnd"/>
      <w:r w:rsidR="004C3B4D" w:rsidRPr="00C1142F">
        <w:rPr>
          <w:rFonts w:ascii="Arial" w:hAnsi="Arial" w:cs="Arial"/>
          <w:sz w:val="22"/>
          <w:szCs w:val="22"/>
        </w:rPr>
        <w:t xml:space="preserve">, M., Hopwood, C. J., &amp; Bleidorn, W. (2020). The facet atlas: Using </w:t>
      </w:r>
    </w:p>
    <w:p w14:paraId="12449B0F" w14:textId="01ABC728" w:rsidR="004C3B4D" w:rsidRPr="00C1142F" w:rsidRDefault="004C3B4D" w:rsidP="006C5A20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network analysis to describe the blends, cores, and peripheries of personality structure. </w:t>
      </w:r>
      <w:proofErr w:type="spellStart"/>
      <w:r w:rsidRPr="006C5A20">
        <w:rPr>
          <w:rFonts w:ascii="Arial" w:hAnsi="Arial" w:cs="Arial"/>
          <w:i/>
          <w:iCs/>
          <w:sz w:val="22"/>
          <w:szCs w:val="22"/>
        </w:rPr>
        <w:t>PLoS</w:t>
      </w:r>
      <w:proofErr w:type="spellEnd"/>
      <w:r w:rsidRPr="006C5A20">
        <w:rPr>
          <w:rFonts w:ascii="Arial" w:hAnsi="Arial" w:cs="Arial"/>
          <w:i/>
          <w:iCs/>
          <w:sz w:val="22"/>
          <w:szCs w:val="22"/>
        </w:rPr>
        <w:t xml:space="preserve"> One</w:t>
      </w:r>
      <w:r w:rsidRPr="00C1142F">
        <w:rPr>
          <w:rFonts w:ascii="Arial" w:hAnsi="Arial" w:cs="Arial"/>
          <w:sz w:val="22"/>
          <w:szCs w:val="22"/>
        </w:rPr>
        <w:t xml:space="preserve">, 15, e0236893. </w:t>
      </w:r>
      <w:hyperlink r:id="rId31" w:history="1">
        <w:r w:rsidRPr="00C1142F">
          <w:rPr>
            <w:rStyle w:val="Hyperlink"/>
            <w:rFonts w:ascii="Arial" w:hAnsi="Arial" w:cs="Arial"/>
            <w:sz w:val="22"/>
            <w:szCs w:val="22"/>
          </w:rPr>
          <w:t>doi.org/10.1371/journal.pone.0236893</w:t>
        </w:r>
      </w:hyperlink>
      <w:r w:rsidRPr="00C1142F">
        <w:rPr>
          <w:rFonts w:ascii="Arial" w:hAnsi="Arial" w:cs="Arial"/>
          <w:sz w:val="22"/>
          <w:szCs w:val="22"/>
        </w:rPr>
        <w:t xml:space="preserve">. App available at </w:t>
      </w:r>
      <w:hyperlink r:id="rId32" w:history="1">
        <w:r w:rsidRPr="00C1142F">
          <w:rPr>
            <w:rStyle w:val="Hyperlink"/>
            <w:rFonts w:ascii="Arial" w:hAnsi="Arial" w:cs="Arial"/>
            <w:sz w:val="22"/>
            <w:szCs w:val="22"/>
          </w:rPr>
          <w:t>tedschwaba.shinyapps.io/</w:t>
        </w:r>
        <w:proofErr w:type="spellStart"/>
        <w:r w:rsidRPr="00C1142F">
          <w:rPr>
            <w:rStyle w:val="Hyperlink"/>
            <w:rFonts w:ascii="Arial" w:hAnsi="Arial" w:cs="Arial"/>
            <w:sz w:val="22"/>
            <w:szCs w:val="22"/>
          </w:rPr>
          <w:t>appdata</w:t>
        </w:r>
        <w:proofErr w:type="spellEnd"/>
        <w:r w:rsidRPr="00C1142F">
          <w:rPr>
            <w:rStyle w:val="Hyperlink"/>
            <w:rFonts w:ascii="Arial" w:hAnsi="Arial" w:cs="Arial"/>
            <w:sz w:val="22"/>
            <w:szCs w:val="22"/>
          </w:rPr>
          <w:t>/</w:t>
        </w:r>
      </w:hyperlink>
    </w:p>
    <w:p w14:paraId="6CFD3975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32B2847E" w14:textId="77777777" w:rsidR="006C5A20" w:rsidRDefault="004C3B4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1</w:t>
      </w:r>
      <w:r w:rsidR="00774F9D" w:rsidRPr="00C1142F">
        <w:rPr>
          <w:rFonts w:ascii="Arial" w:hAnsi="Arial" w:cs="Arial"/>
          <w:sz w:val="22"/>
          <w:szCs w:val="22"/>
        </w:rPr>
        <w:t>3</w:t>
      </w:r>
      <w:r w:rsidRPr="00C1142F">
        <w:rPr>
          <w:rFonts w:ascii="Arial" w:hAnsi="Arial" w:cs="Arial"/>
          <w:sz w:val="22"/>
          <w:szCs w:val="22"/>
        </w:rPr>
        <w:t xml:space="preserve">. </w:t>
      </w:r>
      <w:r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&amp; Hopwood, C. J. (2020). Comment on Ashton &amp; Lee (2020). Inertia favors </w:t>
      </w:r>
    </w:p>
    <w:p w14:paraId="06178B64" w14:textId="71C521E7" w:rsidR="004C3B4D" w:rsidRPr="00C1142F" w:rsidRDefault="004C3B4D" w:rsidP="006C5A20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five factors (for now). </w:t>
      </w:r>
      <w:r w:rsidRPr="006C5A20">
        <w:rPr>
          <w:rFonts w:ascii="Arial" w:hAnsi="Arial" w:cs="Arial"/>
          <w:i/>
          <w:iCs/>
          <w:sz w:val="22"/>
          <w:szCs w:val="22"/>
        </w:rPr>
        <w:t>European Journal of Personality</w:t>
      </w:r>
      <w:r w:rsidRPr="00C1142F">
        <w:rPr>
          <w:rFonts w:ascii="Arial" w:hAnsi="Arial" w:cs="Arial"/>
          <w:sz w:val="22"/>
          <w:szCs w:val="22"/>
        </w:rPr>
        <w:t xml:space="preserve">, 34, 548-549. </w:t>
      </w:r>
    </w:p>
    <w:p w14:paraId="504B2630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62B03E53" w14:textId="77777777" w:rsidR="006C5A20" w:rsidRDefault="004C3B4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1</w:t>
      </w:r>
      <w:r w:rsidR="00774F9D" w:rsidRPr="00C1142F">
        <w:rPr>
          <w:rFonts w:ascii="Arial" w:hAnsi="Arial" w:cs="Arial"/>
          <w:sz w:val="22"/>
          <w:szCs w:val="22"/>
        </w:rPr>
        <w:t>2</w:t>
      </w:r>
      <w:r w:rsidRPr="00C1142F">
        <w:rPr>
          <w:rFonts w:ascii="Arial" w:hAnsi="Arial" w:cs="Arial"/>
          <w:sz w:val="22"/>
          <w:szCs w:val="22"/>
        </w:rPr>
        <w:t xml:space="preserve">. Hopwood, C. J., Bleidorn, W., </w:t>
      </w:r>
      <w:r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&amp; Chen, S. (2020). Health, environmental, and </w:t>
      </w:r>
    </w:p>
    <w:p w14:paraId="4A7AD131" w14:textId="6D7CAAC5" w:rsidR="004C3B4D" w:rsidRPr="00C1142F" w:rsidRDefault="004C3B4D" w:rsidP="006C5A20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animal rights motives for vegetarian eating. </w:t>
      </w:r>
      <w:proofErr w:type="spellStart"/>
      <w:r w:rsidRPr="006C5A20">
        <w:rPr>
          <w:rFonts w:ascii="Arial" w:hAnsi="Arial" w:cs="Arial"/>
          <w:i/>
          <w:iCs/>
          <w:sz w:val="22"/>
          <w:szCs w:val="22"/>
        </w:rPr>
        <w:t>PLoS</w:t>
      </w:r>
      <w:proofErr w:type="spellEnd"/>
      <w:r w:rsidRPr="006C5A20">
        <w:rPr>
          <w:rFonts w:ascii="Arial" w:hAnsi="Arial" w:cs="Arial"/>
          <w:i/>
          <w:iCs/>
          <w:sz w:val="22"/>
          <w:szCs w:val="22"/>
        </w:rPr>
        <w:t xml:space="preserve"> One</w:t>
      </w:r>
      <w:r w:rsidRPr="00C1142F">
        <w:rPr>
          <w:rFonts w:ascii="Arial" w:hAnsi="Arial" w:cs="Arial"/>
          <w:sz w:val="22"/>
          <w:szCs w:val="22"/>
        </w:rPr>
        <w:t xml:space="preserve">, 15, e0230609. </w:t>
      </w:r>
      <w:hyperlink r:id="rId33" w:history="1">
        <w:r w:rsidRPr="00C1142F">
          <w:rPr>
            <w:rStyle w:val="Hyperlink"/>
            <w:rFonts w:ascii="Arial" w:hAnsi="Arial" w:cs="Arial"/>
            <w:sz w:val="22"/>
            <w:szCs w:val="22"/>
          </w:rPr>
          <w:t>doi.org/10.1371/journal.pone.0230609</w:t>
        </w:r>
      </w:hyperlink>
    </w:p>
    <w:p w14:paraId="64B80E74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6074FB8A" w14:textId="77777777" w:rsidR="006C5A20" w:rsidRDefault="004C3B4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1</w:t>
      </w:r>
      <w:r w:rsidR="00774F9D" w:rsidRPr="00C1142F">
        <w:rPr>
          <w:rFonts w:ascii="Arial" w:hAnsi="Arial" w:cs="Arial"/>
          <w:sz w:val="22"/>
          <w:szCs w:val="22"/>
        </w:rPr>
        <w:t>1</w:t>
      </w:r>
      <w:r w:rsidRPr="00C1142F">
        <w:rPr>
          <w:rFonts w:ascii="Arial" w:hAnsi="Arial" w:cs="Arial"/>
          <w:sz w:val="22"/>
          <w:szCs w:val="22"/>
        </w:rPr>
        <w:t xml:space="preserve">. Bleidorn, W., </w:t>
      </w:r>
      <w:r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&amp; Hopwood, C. J., (2019). Health Adversity and Value Change. </w:t>
      </w:r>
    </w:p>
    <w:p w14:paraId="5DF65741" w14:textId="3261793E" w:rsidR="004C3B4D" w:rsidRPr="00C1142F" w:rsidRDefault="004C3B4D" w:rsidP="006C5A20">
      <w:pPr>
        <w:ind w:firstLine="720"/>
        <w:rPr>
          <w:rFonts w:ascii="Arial" w:hAnsi="Arial" w:cs="Arial"/>
          <w:sz w:val="22"/>
          <w:szCs w:val="22"/>
        </w:rPr>
      </w:pPr>
      <w:r w:rsidRPr="006C5A20">
        <w:rPr>
          <w:rFonts w:ascii="Arial" w:hAnsi="Arial" w:cs="Arial"/>
          <w:i/>
          <w:iCs/>
          <w:sz w:val="22"/>
          <w:szCs w:val="22"/>
        </w:rPr>
        <w:t>Social Psychological and Personality Science</w:t>
      </w:r>
      <w:r w:rsidRPr="00C1142F">
        <w:rPr>
          <w:rFonts w:ascii="Arial" w:hAnsi="Arial" w:cs="Arial"/>
          <w:sz w:val="22"/>
          <w:szCs w:val="22"/>
        </w:rPr>
        <w:t xml:space="preserve">, 12, 248-257. </w:t>
      </w:r>
      <w:hyperlink r:id="rId34" w:history="1">
        <w:r w:rsidRPr="00C1142F">
          <w:rPr>
            <w:rStyle w:val="Hyperlink"/>
            <w:rFonts w:ascii="Arial" w:hAnsi="Arial" w:cs="Arial"/>
            <w:sz w:val="22"/>
            <w:szCs w:val="22"/>
          </w:rPr>
          <w:t>psyarxiv.com/54jpd/</w:t>
        </w:r>
      </w:hyperlink>
    </w:p>
    <w:p w14:paraId="4E7E4901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77112FA2" w14:textId="77777777" w:rsidR="006C5A20" w:rsidRDefault="00774F9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10</w:t>
      </w:r>
      <w:r w:rsidR="004C3B4D" w:rsidRPr="00C1142F">
        <w:rPr>
          <w:rFonts w:ascii="Arial" w:hAnsi="Arial" w:cs="Arial"/>
          <w:sz w:val="22"/>
          <w:szCs w:val="22"/>
        </w:rPr>
        <w:t xml:space="preserve">. </w:t>
      </w:r>
      <w:r w:rsidR="004C3B4D"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="004C3B4D" w:rsidRPr="00C1142F">
        <w:rPr>
          <w:rFonts w:ascii="Arial" w:hAnsi="Arial" w:cs="Arial"/>
          <w:sz w:val="22"/>
          <w:szCs w:val="22"/>
        </w:rPr>
        <w:t xml:space="preserve">, Robins, R. W., Grijalva, E., &amp; Bleidorn, W. (2019). What is the value of </w:t>
      </w:r>
    </w:p>
    <w:p w14:paraId="33804F0B" w14:textId="4133B0C4" w:rsidR="004C3B4D" w:rsidRPr="00C1142F" w:rsidRDefault="004C3B4D" w:rsidP="006C5A20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openness to</w:t>
      </w:r>
      <w:r w:rsidR="00BA7323" w:rsidRPr="00C1142F">
        <w:rPr>
          <w:rFonts w:ascii="Arial" w:hAnsi="Arial" w:cs="Arial"/>
          <w:sz w:val="22"/>
          <w:szCs w:val="22"/>
        </w:rPr>
        <w:t xml:space="preserve"> </w:t>
      </w:r>
      <w:r w:rsidRPr="00C1142F">
        <w:rPr>
          <w:rFonts w:ascii="Arial" w:hAnsi="Arial" w:cs="Arial"/>
          <w:sz w:val="22"/>
          <w:szCs w:val="22"/>
        </w:rPr>
        <w:t xml:space="preserve">experience in love and work? Longitudinal, facet-level and developmental evidence from a 24-year longitudinal study. </w:t>
      </w:r>
      <w:r w:rsidRPr="006C5A20">
        <w:rPr>
          <w:rFonts w:ascii="Arial" w:hAnsi="Arial" w:cs="Arial"/>
          <w:i/>
          <w:iCs/>
          <w:sz w:val="22"/>
          <w:szCs w:val="22"/>
        </w:rPr>
        <w:t>Journal of Personality</w:t>
      </w:r>
      <w:r w:rsidRPr="00C1142F">
        <w:rPr>
          <w:rFonts w:ascii="Arial" w:hAnsi="Arial" w:cs="Arial"/>
          <w:sz w:val="22"/>
          <w:szCs w:val="22"/>
        </w:rPr>
        <w:t xml:space="preserve">, 87, 1074-1092. </w:t>
      </w:r>
      <w:hyperlink r:id="rId35" w:history="1">
        <w:r w:rsidRPr="00C1142F">
          <w:rPr>
            <w:rStyle w:val="Hyperlink"/>
            <w:rFonts w:ascii="Arial" w:hAnsi="Arial" w:cs="Arial"/>
            <w:sz w:val="22"/>
            <w:szCs w:val="22"/>
          </w:rPr>
          <w:t>psyarxiv.com/6pemg/</w:t>
        </w:r>
      </w:hyperlink>
    </w:p>
    <w:p w14:paraId="5C6524E6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460407F4" w14:textId="77777777" w:rsidR="006C5A20" w:rsidRDefault="00774F9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9</w:t>
      </w:r>
      <w:r w:rsidR="004C3B4D" w:rsidRPr="00C1142F">
        <w:rPr>
          <w:rFonts w:ascii="Arial" w:hAnsi="Arial" w:cs="Arial"/>
          <w:sz w:val="22"/>
          <w:szCs w:val="22"/>
        </w:rPr>
        <w:t xml:space="preserve">. </w:t>
      </w:r>
      <w:r w:rsidR="004C3B4D"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="004C3B4D" w:rsidRPr="00C1142F">
        <w:rPr>
          <w:rFonts w:ascii="Arial" w:hAnsi="Arial" w:cs="Arial"/>
          <w:sz w:val="22"/>
          <w:szCs w:val="22"/>
        </w:rPr>
        <w:t xml:space="preserve">, Robins, R. W., Sanghavi, P. H., &amp; Bleidorn, W. (2019). Optimism development </w:t>
      </w:r>
    </w:p>
    <w:p w14:paraId="1452853D" w14:textId="33044627" w:rsidR="004C3B4D" w:rsidRPr="00C1142F" w:rsidRDefault="004C3B4D" w:rsidP="006C5A20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across adulthood and associations with positive and negative life events. </w:t>
      </w:r>
      <w:r w:rsidRPr="006C5A20">
        <w:rPr>
          <w:rFonts w:ascii="Arial" w:hAnsi="Arial" w:cs="Arial"/>
          <w:i/>
          <w:iCs/>
          <w:sz w:val="22"/>
          <w:szCs w:val="22"/>
        </w:rPr>
        <w:t>Social Psychological and Personality Science</w:t>
      </w:r>
      <w:r w:rsidRPr="00C1142F">
        <w:rPr>
          <w:rFonts w:ascii="Arial" w:hAnsi="Arial" w:cs="Arial"/>
          <w:sz w:val="22"/>
          <w:szCs w:val="22"/>
        </w:rPr>
        <w:t xml:space="preserve">, 10, 1092-1101. </w:t>
      </w:r>
      <w:hyperlink r:id="rId36" w:history="1">
        <w:r w:rsidR="00144ECE" w:rsidRPr="00C1142F">
          <w:rPr>
            <w:rStyle w:val="Hyperlink"/>
            <w:rFonts w:ascii="Arial" w:hAnsi="Arial" w:cs="Arial"/>
            <w:sz w:val="22"/>
            <w:szCs w:val="22"/>
          </w:rPr>
          <w:t>psyarxiv.com/s6x87/</w:t>
        </w:r>
      </w:hyperlink>
      <w:r w:rsidR="00144ECE" w:rsidRPr="00C1142F">
        <w:rPr>
          <w:rFonts w:ascii="Arial" w:hAnsi="Arial" w:cs="Arial"/>
          <w:sz w:val="22"/>
          <w:szCs w:val="22"/>
        </w:rPr>
        <w:t xml:space="preserve"> </w:t>
      </w:r>
    </w:p>
    <w:p w14:paraId="3CCE2411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31D409C3" w14:textId="77777777" w:rsidR="006C5A20" w:rsidRDefault="00774F9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8</w:t>
      </w:r>
      <w:r w:rsidR="004C3B4D" w:rsidRPr="00C1142F">
        <w:rPr>
          <w:rFonts w:ascii="Arial" w:hAnsi="Arial" w:cs="Arial"/>
          <w:sz w:val="22"/>
          <w:szCs w:val="22"/>
        </w:rPr>
        <w:t xml:space="preserve">. Hopwood, C. J., &amp; </w:t>
      </w:r>
      <w:r w:rsidR="004C3B4D"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="004C3B4D" w:rsidRPr="00C1142F">
        <w:rPr>
          <w:rFonts w:ascii="Arial" w:hAnsi="Arial" w:cs="Arial"/>
          <w:sz w:val="22"/>
          <w:szCs w:val="22"/>
        </w:rPr>
        <w:t xml:space="preserve"> (2019). Comment on DeYoung &amp; Krueger (2018). </w:t>
      </w:r>
    </w:p>
    <w:p w14:paraId="1045362A" w14:textId="0EBCE86E" w:rsidR="000050D0" w:rsidRPr="00C1142F" w:rsidRDefault="004C3B4D" w:rsidP="006C5A20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Connections to, implications of, and directions for a cybernetic Theory of psychopathology. </w:t>
      </w:r>
      <w:r w:rsidRPr="006C5A20">
        <w:rPr>
          <w:rFonts w:ascii="Arial" w:hAnsi="Arial" w:cs="Arial"/>
          <w:i/>
          <w:iCs/>
          <w:sz w:val="22"/>
          <w:szCs w:val="22"/>
        </w:rPr>
        <w:t>Psychological Inquiry</w:t>
      </w:r>
      <w:r w:rsidRPr="00C1142F">
        <w:rPr>
          <w:rFonts w:ascii="Arial" w:hAnsi="Arial" w:cs="Arial"/>
          <w:sz w:val="22"/>
          <w:szCs w:val="22"/>
        </w:rPr>
        <w:t>, 29, 151-155.</w:t>
      </w:r>
    </w:p>
    <w:p w14:paraId="399569E6" w14:textId="77777777" w:rsidR="000050D0" w:rsidRPr="00C1142F" w:rsidRDefault="000050D0" w:rsidP="00C1142F">
      <w:pPr>
        <w:rPr>
          <w:rFonts w:ascii="Arial" w:hAnsi="Arial" w:cs="Arial"/>
          <w:sz w:val="22"/>
          <w:szCs w:val="22"/>
        </w:rPr>
      </w:pPr>
    </w:p>
    <w:p w14:paraId="5F05C8E8" w14:textId="77777777" w:rsidR="006C5A20" w:rsidRDefault="00774F9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7</w:t>
      </w:r>
      <w:r w:rsidR="004C3B4D" w:rsidRPr="00C1142F">
        <w:rPr>
          <w:rFonts w:ascii="Arial" w:hAnsi="Arial" w:cs="Arial"/>
          <w:sz w:val="22"/>
          <w:szCs w:val="22"/>
        </w:rPr>
        <w:t xml:space="preserve">. Bleidorn, W., &amp; </w:t>
      </w:r>
      <w:r w:rsidR="004C3B4D"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="004C3B4D" w:rsidRPr="00C1142F">
        <w:rPr>
          <w:rFonts w:ascii="Arial" w:hAnsi="Arial" w:cs="Arial"/>
          <w:sz w:val="22"/>
          <w:szCs w:val="22"/>
        </w:rPr>
        <w:t xml:space="preserve"> (2018). Retirement is associated with change in self-esteem. </w:t>
      </w:r>
    </w:p>
    <w:p w14:paraId="1CB46F68" w14:textId="6BAA2A59" w:rsidR="000050D0" w:rsidRPr="00C1142F" w:rsidRDefault="004C3B4D" w:rsidP="006C5A20">
      <w:pPr>
        <w:ind w:firstLine="720"/>
        <w:rPr>
          <w:rFonts w:ascii="Arial" w:hAnsi="Arial" w:cs="Arial"/>
          <w:sz w:val="22"/>
          <w:szCs w:val="22"/>
        </w:rPr>
      </w:pPr>
      <w:r w:rsidRPr="006C5A20">
        <w:rPr>
          <w:rFonts w:ascii="Arial" w:hAnsi="Arial" w:cs="Arial"/>
          <w:i/>
          <w:iCs/>
          <w:sz w:val="22"/>
          <w:szCs w:val="22"/>
        </w:rPr>
        <w:t>Psychology and Aging</w:t>
      </w:r>
      <w:r w:rsidRPr="00C1142F">
        <w:rPr>
          <w:rFonts w:ascii="Arial" w:hAnsi="Arial" w:cs="Arial"/>
          <w:sz w:val="22"/>
          <w:szCs w:val="22"/>
        </w:rPr>
        <w:t xml:space="preserve">, 33, 586-594. </w:t>
      </w:r>
      <w:hyperlink r:id="rId37" w:history="1">
        <w:r w:rsidRPr="00C1142F">
          <w:rPr>
            <w:rStyle w:val="Hyperlink"/>
            <w:rFonts w:ascii="Arial" w:hAnsi="Arial" w:cs="Arial"/>
            <w:sz w:val="22"/>
            <w:szCs w:val="22"/>
          </w:rPr>
          <w:t>osf.io/3j8ab/</w:t>
        </w:r>
      </w:hyperlink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7DA6DF65" w14:textId="77777777" w:rsidR="00A36B56" w:rsidRPr="00C1142F" w:rsidRDefault="00A36B56" w:rsidP="00C1142F">
      <w:pPr>
        <w:rPr>
          <w:rFonts w:ascii="Arial" w:hAnsi="Arial" w:cs="Arial"/>
          <w:sz w:val="22"/>
          <w:szCs w:val="22"/>
        </w:rPr>
      </w:pPr>
    </w:p>
    <w:p w14:paraId="2108C779" w14:textId="77777777" w:rsidR="006C5A20" w:rsidRDefault="00774F9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6</w:t>
      </w:r>
      <w:r w:rsidR="00A36B56" w:rsidRPr="00C1142F">
        <w:rPr>
          <w:rFonts w:ascii="Arial" w:hAnsi="Arial" w:cs="Arial"/>
          <w:sz w:val="22"/>
          <w:szCs w:val="22"/>
        </w:rPr>
        <w:t xml:space="preserve">. </w:t>
      </w:r>
      <w:r w:rsidR="00A36B56"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="00A36B56" w:rsidRPr="00C1142F">
        <w:rPr>
          <w:rFonts w:ascii="Arial" w:hAnsi="Arial" w:cs="Arial"/>
          <w:sz w:val="22"/>
          <w:szCs w:val="22"/>
        </w:rPr>
        <w:t xml:space="preserve">, &amp; Bleidorn, W. (2019). Personality </w:t>
      </w:r>
      <w:proofErr w:type="gramStart"/>
      <w:r w:rsidR="00A36B56" w:rsidRPr="00C1142F">
        <w:rPr>
          <w:rFonts w:ascii="Arial" w:hAnsi="Arial" w:cs="Arial"/>
          <w:sz w:val="22"/>
          <w:szCs w:val="22"/>
        </w:rPr>
        <w:t>trait</w:t>
      </w:r>
      <w:proofErr w:type="gramEnd"/>
      <w:r w:rsidR="00A36B56" w:rsidRPr="00C1142F">
        <w:rPr>
          <w:rFonts w:ascii="Arial" w:hAnsi="Arial" w:cs="Arial"/>
          <w:sz w:val="22"/>
          <w:szCs w:val="22"/>
        </w:rPr>
        <w:t xml:space="preserve"> change across the transition to </w:t>
      </w:r>
    </w:p>
    <w:p w14:paraId="5B8EE5C9" w14:textId="324BCD1E" w:rsidR="00A36B56" w:rsidRPr="00C1142F" w:rsidRDefault="00A36B56" w:rsidP="006C5A20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retirement. </w:t>
      </w:r>
      <w:r w:rsidRPr="006C5A20">
        <w:rPr>
          <w:rFonts w:ascii="Arial" w:hAnsi="Arial" w:cs="Arial"/>
          <w:i/>
          <w:iCs/>
          <w:sz w:val="22"/>
          <w:szCs w:val="22"/>
        </w:rPr>
        <w:t>Journal of Personality and Social Psychology</w:t>
      </w:r>
      <w:r w:rsidRPr="00C1142F">
        <w:rPr>
          <w:rFonts w:ascii="Arial" w:hAnsi="Arial" w:cs="Arial"/>
          <w:sz w:val="22"/>
          <w:szCs w:val="22"/>
        </w:rPr>
        <w:t xml:space="preserve">, 116, 651-665. </w:t>
      </w:r>
      <w:hyperlink r:id="rId38" w:history="1">
        <w:r w:rsidRPr="00C1142F">
          <w:rPr>
            <w:rStyle w:val="Hyperlink"/>
            <w:rFonts w:ascii="Arial" w:hAnsi="Arial" w:cs="Arial"/>
            <w:sz w:val="22"/>
            <w:szCs w:val="22"/>
          </w:rPr>
          <w:t>osf.io/j6byv/</w:t>
        </w:r>
      </w:hyperlink>
    </w:p>
    <w:p w14:paraId="048B4A81" w14:textId="77777777" w:rsidR="00C54185" w:rsidRPr="00C1142F" w:rsidRDefault="00C54185" w:rsidP="00C1142F">
      <w:pPr>
        <w:rPr>
          <w:rFonts w:ascii="Arial" w:hAnsi="Arial" w:cs="Arial"/>
          <w:sz w:val="22"/>
          <w:szCs w:val="22"/>
        </w:rPr>
      </w:pPr>
    </w:p>
    <w:p w14:paraId="394BFEAB" w14:textId="77777777" w:rsidR="006C5A20" w:rsidRDefault="004C3B4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5. </w:t>
      </w:r>
      <w:r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&amp; Bleidorn, W. (2018). Individual differences in personality change across the </w:t>
      </w:r>
    </w:p>
    <w:p w14:paraId="50C69357" w14:textId="66F75385" w:rsidR="004C3B4D" w:rsidRPr="00C1142F" w:rsidRDefault="004C3B4D" w:rsidP="006C5A20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adult lifespan. </w:t>
      </w:r>
      <w:r w:rsidRPr="006C5A20">
        <w:rPr>
          <w:rFonts w:ascii="Arial" w:hAnsi="Arial" w:cs="Arial"/>
          <w:i/>
          <w:iCs/>
          <w:sz w:val="22"/>
          <w:szCs w:val="22"/>
        </w:rPr>
        <w:t>Journal of Personality</w:t>
      </w:r>
      <w:r w:rsidRPr="00C1142F">
        <w:rPr>
          <w:rFonts w:ascii="Arial" w:hAnsi="Arial" w:cs="Arial"/>
          <w:sz w:val="22"/>
          <w:szCs w:val="22"/>
        </w:rPr>
        <w:t>, 86, 450-464. </w:t>
      </w:r>
      <w:hyperlink r:id="rId39" w:tgtFrame="_blank" w:history="1">
        <w:r w:rsidRPr="00C1142F">
          <w:rPr>
            <w:rStyle w:val="Hyperlink"/>
            <w:rFonts w:ascii="Arial" w:hAnsi="Arial" w:cs="Arial"/>
            <w:sz w:val="22"/>
            <w:szCs w:val="22"/>
          </w:rPr>
          <w:t>osf.io/h7apv/</w:t>
        </w:r>
      </w:hyperlink>
    </w:p>
    <w:p w14:paraId="6D0F627E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6C29D6AB" w14:textId="77777777" w:rsidR="006C5A20" w:rsidRDefault="004C3B4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4. </w:t>
      </w:r>
      <w:r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Luhmann, M., Denissen, J. J. A., Chung, J. M., &amp; Bleidorn, W. (2018). </w:t>
      </w:r>
    </w:p>
    <w:p w14:paraId="4C24F15C" w14:textId="0999CBBD" w:rsidR="004C3B4D" w:rsidRPr="00C1142F" w:rsidRDefault="004C3B4D" w:rsidP="006C5A20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Openness to experience and culture-openness transactions across the lifespan. </w:t>
      </w:r>
      <w:r w:rsidRPr="006C5A20">
        <w:rPr>
          <w:rFonts w:ascii="Arial" w:hAnsi="Arial" w:cs="Arial"/>
          <w:i/>
          <w:iCs/>
          <w:sz w:val="22"/>
          <w:szCs w:val="22"/>
        </w:rPr>
        <w:t>Journal of Personality and Social Psychology</w:t>
      </w:r>
      <w:r w:rsidRPr="00C1142F">
        <w:rPr>
          <w:rFonts w:ascii="Arial" w:hAnsi="Arial" w:cs="Arial"/>
          <w:sz w:val="22"/>
          <w:szCs w:val="22"/>
        </w:rPr>
        <w:t>, 115, 118-136. </w:t>
      </w:r>
      <w:hyperlink r:id="rId40" w:tgtFrame="_blank" w:history="1">
        <w:r w:rsidRPr="00C1142F">
          <w:rPr>
            <w:rStyle w:val="Hyperlink"/>
            <w:rFonts w:ascii="Arial" w:hAnsi="Arial" w:cs="Arial"/>
            <w:sz w:val="22"/>
            <w:szCs w:val="22"/>
          </w:rPr>
          <w:t>osf.io/t3yjn/</w:t>
        </w:r>
      </w:hyperlink>
    </w:p>
    <w:p w14:paraId="404C30CA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3B105284" w14:textId="77777777" w:rsidR="006C5A20" w:rsidRDefault="004C3B4D" w:rsidP="00C1142F">
      <w:pPr>
        <w:rPr>
          <w:rFonts w:ascii="Arial" w:hAnsi="Arial" w:cs="Arial"/>
          <w:sz w:val="22"/>
          <w:szCs w:val="22"/>
          <w:highlight w:val="white"/>
        </w:rPr>
      </w:pPr>
      <w:r w:rsidRPr="00C1142F">
        <w:rPr>
          <w:rFonts w:ascii="Arial" w:hAnsi="Arial" w:cs="Arial"/>
          <w:sz w:val="22"/>
          <w:szCs w:val="22"/>
          <w:highlight w:val="white"/>
        </w:rPr>
        <w:t xml:space="preserve">3. Bleidorn, W., </w:t>
      </w:r>
      <w:proofErr w:type="spellStart"/>
      <w:r w:rsidRPr="00C1142F">
        <w:rPr>
          <w:rFonts w:ascii="Arial" w:hAnsi="Arial" w:cs="Arial"/>
          <w:sz w:val="22"/>
          <w:szCs w:val="22"/>
          <w:highlight w:val="white"/>
        </w:rPr>
        <w:t>Buyukcan</w:t>
      </w:r>
      <w:proofErr w:type="spellEnd"/>
      <w:r w:rsidRPr="00C1142F">
        <w:rPr>
          <w:rFonts w:ascii="Arial" w:hAnsi="Arial" w:cs="Arial"/>
          <w:sz w:val="22"/>
          <w:szCs w:val="22"/>
          <w:highlight w:val="white"/>
        </w:rPr>
        <w:t xml:space="preserve">-Tetik, A., </w:t>
      </w:r>
      <w:r w:rsidRPr="006C5A20">
        <w:rPr>
          <w:rFonts w:ascii="Arial" w:hAnsi="Arial" w:cs="Arial"/>
          <w:b/>
          <w:bCs/>
          <w:sz w:val="22"/>
          <w:szCs w:val="22"/>
          <w:highlight w:val="white"/>
        </w:rPr>
        <w:t>Schwaba, T.</w:t>
      </w:r>
      <w:r w:rsidRPr="00C1142F">
        <w:rPr>
          <w:rFonts w:ascii="Arial" w:hAnsi="Arial" w:cs="Arial"/>
          <w:sz w:val="22"/>
          <w:szCs w:val="22"/>
          <w:highlight w:val="white"/>
        </w:rPr>
        <w:t xml:space="preserve">, van </w:t>
      </w:r>
      <w:proofErr w:type="spellStart"/>
      <w:r w:rsidRPr="00C1142F">
        <w:rPr>
          <w:rFonts w:ascii="Arial" w:hAnsi="Arial" w:cs="Arial"/>
          <w:sz w:val="22"/>
          <w:szCs w:val="22"/>
          <w:highlight w:val="white"/>
        </w:rPr>
        <w:t>Scheppingen</w:t>
      </w:r>
      <w:proofErr w:type="spellEnd"/>
      <w:r w:rsidRPr="00C1142F">
        <w:rPr>
          <w:rFonts w:ascii="Arial" w:hAnsi="Arial" w:cs="Arial"/>
          <w:sz w:val="22"/>
          <w:szCs w:val="22"/>
          <w:highlight w:val="white"/>
        </w:rPr>
        <w:t xml:space="preserve">, M. A., Denissen, J. J., &amp; </w:t>
      </w:r>
    </w:p>
    <w:p w14:paraId="69A44602" w14:textId="49A4319E" w:rsidR="004C3B4D" w:rsidRPr="006C5A20" w:rsidRDefault="004C3B4D" w:rsidP="006C5A20">
      <w:pPr>
        <w:ind w:left="720"/>
        <w:rPr>
          <w:rFonts w:ascii="Arial" w:hAnsi="Arial" w:cs="Arial"/>
          <w:sz w:val="22"/>
          <w:szCs w:val="22"/>
          <w:highlight w:val="white"/>
        </w:rPr>
      </w:pPr>
      <w:proofErr w:type="spellStart"/>
      <w:r w:rsidRPr="00C1142F">
        <w:rPr>
          <w:rFonts w:ascii="Arial" w:hAnsi="Arial" w:cs="Arial"/>
          <w:sz w:val="22"/>
          <w:szCs w:val="22"/>
          <w:highlight w:val="white"/>
        </w:rPr>
        <w:t>Finkenauer</w:t>
      </w:r>
      <w:proofErr w:type="spellEnd"/>
      <w:r w:rsidRPr="00C1142F">
        <w:rPr>
          <w:rFonts w:ascii="Arial" w:hAnsi="Arial" w:cs="Arial"/>
          <w:sz w:val="22"/>
          <w:szCs w:val="22"/>
          <w:highlight w:val="white"/>
        </w:rPr>
        <w:t xml:space="preserve">, C. (2016). Stability and change in self-esteem during the transition to parenthood. </w:t>
      </w:r>
      <w:r w:rsidRPr="006C5A20">
        <w:rPr>
          <w:rFonts w:ascii="Arial" w:hAnsi="Arial" w:cs="Arial"/>
          <w:i/>
          <w:iCs/>
          <w:sz w:val="22"/>
          <w:szCs w:val="22"/>
          <w:highlight w:val="white"/>
        </w:rPr>
        <w:t>Social Psychological and Personality Science</w:t>
      </w:r>
      <w:r w:rsidRPr="00C1142F">
        <w:rPr>
          <w:rFonts w:ascii="Arial" w:hAnsi="Arial" w:cs="Arial"/>
          <w:sz w:val="22"/>
          <w:szCs w:val="22"/>
          <w:highlight w:val="white"/>
        </w:rPr>
        <w:t>, 7, 560-569.</w:t>
      </w:r>
    </w:p>
    <w:p w14:paraId="5E1EB2C3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6E0615B2" w14:textId="77777777" w:rsidR="006C5A20" w:rsidRDefault="004C3B4D" w:rsidP="00C1142F">
      <w:pPr>
        <w:rPr>
          <w:rFonts w:ascii="Arial" w:hAnsi="Arial" w:cs="Arial"/>
          <w:sz w:val="22"/>
          <w:szCs w:val="22"/>
          <w:highlight w:val="white"/>
        </w:rPr>
      </w:pPr>
      <w:r w:rsidRPr="00C1142F">
        <w:rPr>
          <w:rFonts w:ascii="Arial" w:hAnsi="Arial" w:cs="Arial"/>
          <w:sz w:val="22"/>
          <w:szCs w:val="22"/>
          <w:highlight w:val="white"/>
        </w:rPr>
        <w:t xml:space="preserve">2. Brewer, R., Garcia, R. C., </w:t>
      </w:r>
      <w:r w:rsidRPr="006C5A20">
        <w:rPr>
          <w:rFonts w:ascii="Arial" w:hAnsi="Arial" w:cs="Arial"/>
          <w:b/>
          <w:bCs/>
          <w:sz w:val="22"/>
          <w:szCs w:val="22"/>
          <w:highlight w:val="white"/>
        </w:rPr>
        <w:t>Schwaba, T.</w:t>
      </w:r>
      <w:r w:rsidRPr="00C1142F">
        <w:rPr>
          <w:rFonts w:ascii="Arial" w:hAnsi="Arial" w:cs="Arial"/>
          <w:sz w:val="22"/>
          <w:szCs w:val="22"/>
          <w:highlight w:val="white"/>
        </w:rPr>
        <w:t xml:space="preserve">, </w:t>
      </w:r>
      <w:proofErr w:type="spellStart"/>
      <w:r w:rsidRPr="00C1142F">
        <w:rPr>
          <w:rFonts w:ascii="Arial" w:hAnsi="Arial" w:cs="Arial"/>
          <w:sz w:val="22"/>
          <w:szCs w:val="22"/>
          <w:highlight w:val="white"/>
        </w:rPr>
        <w:t>Gergle</w:t>
      </w:r>
      <w:proofErr w:type="spellEnd"/>
      <w:r w:rsidRPr="00C1142F">
        <w:rPr>
          <w:rFonts w:ascii="Arial" w:hAnsi="Arial" w:cs="Arial"/>
          <w:sz w:val="22"/>
          <w:szCs w:val="22"/>
          <w:highlight w:val="white"/>
        </w:rPr>
        <w:t xml:space="preserve">, D., &amp; Piper, A. M. (2016). Exploring </w:t>
      </w:r>
    </w:p>
    <w:p w14:paraId="158DF1A9" w14:textId="452D1832" w:rsidR="004C3B4D" w:rsidRPr="00C1142F" w:rsidRDefault="004C3B4D" w:rsidP="006C5A20">
      <w:pPr>
        <w:ind w:left="720"/>
        <w:rPr>
          <w:rFonts w:ascii="Arial" w:hAnsi="Arial" w:cs="Arial"/>
          <w:sz w:val="22"/>
          <w:szCs w:val="22"/>
          <w:highlight w:val="white"/>
        </w:rPr>
      </w:pPr>
      <w:r w:rsidRPr="00C1142F">
        <w:rPr>
          <w:rFonts w:ascii="Arial" w:hAnsi="Arial" w:cs="Arial"/>
          <w:sz w:val="22"/>
          <w:szCs w:val="22"/>
          <w:highlight w:val="white"/>
        </w:rPr>
        <w:t xml:space="preserve">traditional phones as an e-mail interface for older adults. </w:t>
      </w:r>
      <w:r w:rsidRPr="006C5A20">
        <w:rPr>
          <w:rFonts w:ascii="Arial" w:hAnsi="Arial" w:cs="Arial"/>
          <w:i/>
          <w:iCs/>
          <w:sz w:val="22"/>
          <w:szCs w:val="22"/>
          <w:highlight w:val="white"/>
        </w:rPr>
        <w:t>ACM Transactions on Accessible Computing (TACCESS)</w:t>
      </w:r>
      <w:r w:rsidRPr="00C1142F">
        <w:rPr>
          <w:rFonts w:ascii="Arial" w:hAnsi="Arial" w:cs="Arial"/>
          <w:sz w:val="22"/>
          <w:szCs w:val="22"/>
          <w:highlight w:val="white"/>
        </w:rPr>
        <w:t>, 8, 6.</w:t>
      </w:r>
    </w:p>
    <w:p w14:paraId="017CAC27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418F8DC8" w14:textId="77777777" w:rsidR="006C5A20" w:rsidRDefault="004C3B4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1. Hope, A., </w:t>
      </w:r>
      <w:r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&amp; Piper, A. M. (2014). Understanding digital and material social. </w:t>
      </w:r>
    </w:p>
    <w:p w14:paraId="394F4E8A" w14:textId="6455D80B" w:rsidR="004C3B4D" w:rsidRPr="00C1142F" w:rsidRDefault="004C3B4D" w:rsidP="006C5A20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lastRenderedPageBreak/>
        <w:t xml:space="preserve">communications </w:t>
      </w:r>
      <w:r w:rsidR="006C5A20">
        <w:rPr>
          <w:rFonts w:ascii="Arial" w:hAnsi="Arial" w:cs="Arial"/>
          <w:sz w:val="22"/>
          <w:szCs w:val="22"/>
        </w:rPr>
        <w:t>f</w:t>
      </w:r>
      <w:r w:rsidRPr="00C1142F">
        <w:rPr>
          <w:rFonts w:ascii="Arial" w:hAnsi="Arial" w:cs="Arial"/>
          <w:sz w:val="22"/>
          <w:szCs w:val="22"/>
        </w:rPr>
        <w:t xml:space="preserve">or older adults. </w:t>
      </w:r>
      <w:r w:rsidRPr="006C5A20">
        <w:rPr>
          <w:rFonts w:ascii="Arial" w:hAnsi="Arial" w:cs="Arial"/>
          <w:i/>
          <w:iCs/>
          <w:sz w:val="22"/>
          <w:szCs w:val="22"/>
        </w:rPr>
        <w:t>In Proceedings of the 32nd annual ACM conference on Human factors in computing systems</w:t>
      </w:r>
      <w:r w:rsidRPr="00C1142F">
        <w:rPr>
          <w:rFonts w:ascii="Arial" w:hAnsi="Arial" w:cs="Arial"/>
          <w:sz w:val="22"/>
          <w:szCs w:val="22"/>
        </w:rPr>
        <w:t>.</w:t>
      </w:r>
      <w:r w:rsidR="00632F47">
        <w:rPr>
          <w:rFonts w:ascii="Arial" w:hAnsi="Arial" w:cs="Arial"/>
          <w:sz w:val="22"/>
          <w:szCs w:val="22"/>
        </w:rPr>
        <w:t xml:space="preserve"> 3903-3912.</w:t>
      </w:r>
    </w:p>
    <w:p w14:paraId="203727B3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2BB77C5F" w14:textId="6B065ED8" w:rsidR="004C3B4D" w:rsidRPr="00632F47" w:rsidRDefault="00045C29" w:rsidP="009A5B4A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Handbook </w:t>
      </w:r>
      <w:r w:rsidR="004C3B4D" w:rsidRPr="00632F47">
        <w:rPr>
          <w:rFonts w:ascii="Arial" w:hAnsi="Arial" w:cs="Arial"/>
          <w:b/>
          <w:bCs/>
          <w:sz w:val="22"/>
          <w:szCs w:val="22"/>
        </w:rPr>
        <w:t>Chapters</w:t>
      </w:r>
    </w:p>
    <w:p w14:paraId="4F9A700C" w14:textId="72C96794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67DBAAE2" w14:textId="77777777" w:rsidR="00632F47" w:rsidRDefault="004C3B4D" w:rsidP="00C1142F">
      <w:pPr>
        <w:rPr>
          <w:rFonts w:ascii="Arial" w:hAnsi="Arial" w:cs="Arial"/>
          <w:sz w:val="22"/>
          <w:szCs w:val="22"/>
        </w:rPr>
      </w:pPr>
      <w:r w:rsidRPr="00632F47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 (2019). The structure, measurement, and development of openness to experience </w:t>
      </w:r>
    </w:p>
    <w:p w14:paraId="4A82BD3A" w14:textId="77777777" w:rsidR="00632F47" w:rsidRPr="00632F47" w:rsidRDefault="004C3B4D" w:rsidP="00632F47">
      <w:pPr>
        <w:ind w:firstLine="720"/>
        <w:rPr>
          <w:rFonts w:ascii="Arial" w:hAnsi="Arial" w:cs="Arial"/>
          <w:i/>
          <w:iCs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across adulthood. In D. McAdams, J. Tackett &amp; R. Shiner (Eds.) </w:t>
      </w:r>
      <w:r w:rsidRPr="00632F47">
        <w:rPr>
          <w:rFonts w:ascii="Arial" w:hAnsi="Arial" w:cs="Arial"/>
          <w:i/>
          <w:iCs/>
          <w:sz w:val="22"/>
          <w:szCs w:val="22"/>
        </w:rPr>
        <w:t xml:space="preserve">Handbook of </w:t>
      </w:r>
    </w:p>
    <w:p w14:paraId="5EC6185E" w14:textId="77777777" w:rsidR="00632F47" w:rsidRDefault="004C3B4D" w:rsidP="00632F47">
      <w:pPr>
        <w:ind w:left="720"/>
        <w:rPr>
          <w:rFonts w:ascii="Arial" w:hAnsi="Arial" w:cs="Arial"/>
          <w:sz w:val="22"/>
          <w:szCs w:val="22"/>
        </w:rPr>
      </w:pPr>
      <w:r w:rsidRPr="00632F47">
        <w:rPr>
          <w:rFonts w:ascii="Arial" w:hAnsi="Arial" w:cs="Arial"/>
          <w:i/>
          <w:iCs/>
          <w:sz w:val="22"/>
          <w:szCs w:val="22"/>
        </w:rPr>
        <w:t>Personality Development</w:t>
      </w:r>
      <w:r w:rsidRPr="00C1142F">
        <w:rPr>
          <w:rFonts w:ascii="Arial" w:hAnsi="Arial" w:cs="Arial"/>
          <w:sz w:val="22"/>
          <w:szCs w:val="22"/>
        </w:rPr>
        <w:t xml:space="preserve"> (pp. 185-200). New York: The Guilford Press. </w:t>
      </w:r>
    </w:p>
    <w:p w14:paraId="4CAB3161" w14:textId="5F7D2375" w:rsidR="004C3B4D" w:rsidRPr="00C1142F" w:rsidRDefault="004C3B4D" w:rsidP="00632F47">
      <w:pPr>
        <w:ind w:left="720"/>
        <w:rPr>
          <w:rFonts w:ascii="Arial" w:hAnsi="Arial" w:cs="Arial"/>
          <w:sz w:val="22"/>
          <w:szCs w:val="22"/>
        </w:rPr>
      </w:pPr>
      <w:r w:rsidRPr="00632F47">
        <w:rPr>
          <w:rFonts w:ascii="Arial" w:hAnsi="Arial" w:cs="Arial"/>
          <w:sz w:val="22"/>
          <w:szCs w:val="22"/>
          <w:u w:val="single"/>
        </w:rPr>
        <w:t>Available with bonus online-only David Bowie quotes at</w:t>
      </w:r>
      <w:r w:rsidRPr="00C1142F">
        <w:rPr>
          <w:rFonts w:ascii="Arial" w:hAnsi="Arial" w:cs="Arial"/>
          <w:sz w:val="22"/>
          <w:szCs w:val="22"/>
        </w:rPr>
        <w:t xml:space="preserve"> </w:t>
      </w:r>
      <w:hyperlink r:id="rId41" w:history="1">
        <w:r w:rsidRPr="00C1142F">
          <w:rPr>
            <w:rStyle w:val="Hyperlink"/>
            <w:rFonts w:ascii="Arial" w:hAnsi="Arial" w:cs="Arial"/>
            <w:sz w:val="22"/>
            <w:szCs w:val="22"/>
          </w:rPr>
          <w:t>bit.ly/33iQL2Z</w:t>
        </w:r>
      </w:hyperlink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5E9234B9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6C2062A5" w14:textId="77777777" w:rsidR="00632F47" w:rsidRDefault="004C3B4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Bleidorn, W., &amp; Schwaba, T. (2016) Personality development in emerging adulthood. In J. </w:t>
      </w:r>
    </w:p>
    <w:p w14:paraId="7C14B5CB" w14:textId="46F172BD" w:rsidR="004C3B4D" w:rsidRDefault="004C3B4D" w:rsidP="00632F47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Specht (ed.) </w:t>
      </w:r>
      <w:r w:rsidRPr="00632F47">
        <w:rPr>
          <w:rFonts w:ascii="Arial" w:hAnsi="Arial" w:cs="Arial"/>
          <w:i/>
          <w:iCs/>
          <w:sz w:val="22"/>
          <w:szCs w:val="22"/>
        </w:rPr>
        <w:t>Personality Development Across the Lifespan</w:t>
      </w:r>
      <w:r w:rsidRPr="00C1142F">
        <w:rPr>
          <w:rFonts w:ascii="Arial" w:hAnsi="Arial" w:cs="Arial"/>
          <w:sz w:val="22"/>
          <w:szCs w:val="22"/>
        </w:rPr>
        <w:t xml:space="preserve"> (pp. 35-51). Amsterdam, NL: Elsevier.</w:t>
      </w:r>
    </w:p>
    <w:p w14:paraId="4E842E88" w14:textId="77777777" w:rsidR="009A5B4A" w:rsidRPr="00C1142F" w:rsidRDefault="009A5B4A" w:rsidP="00632F47">
      <w:pPr>
        <w:ind w:left="720"/>
        <w:rPr>
          <w:rFonts w:ascii="Arial" w:hAnsi="Arial" w:cs="Arial"/>
          <w:sz w:val="22"/>
          <w:szCs w:val="22"/>
        </w:rPr>
      </w:pPr>
    </w:p>
    <w:p w14:paraId="3143B21A" w14:textId="77777777" w:rsidR="00A90527" w:rsidRPr="00C1142F" w:rsidRDefault="00A90527" w:rsidP="00C1142F">
      <w:pPr>
        <w:rPr>
          <w:rFonts w:ascii="Arial" w:hAnsi="Arial" w:cs="Arial"/>
          <w:sz w:val="22"/>
          <w:szCs w:val="22"/>
        </w:rPr>
      </w:pPr>
    </w:p>
    <w:p w14:paraId="0D144C37" w14:textId="1680DA21" w:rsidR="00A90527" w:rsidRPr="00632F47" w:rsidRDefault="00A94611" w:rsidP="009A5B4A">
      <w:pPr>
        <w:rPr>
          <w:rFonts w:ascii="Arial" w:hAnsi="Arial" w:cs="Arial"/>
          <w:b/>
          <w:bCs/>
          <w:sz w:val="22"/>
          <w:szCs w:val="22"/>
        </w:rPr>
      </w:pPr>
      <w:r w:rsidRPr="00632F47">
        <w:rPr>
          <w:rFonts w:ascii="Arial" w:hAnsi="Arial" w:cs="Arial"/>
          <w:b/>
          <w:bCs/>
          <w:sz w:val="22"/>
          <w:szCs w:val="22"/>
        </w:rPr>
        <w:t>Preprints</w:t>
      </w:r>
    </w:p>
    <w:p w14:paraId="3DF73759" w14:textId="77777777" w:rsidR="00B22F96" w:rsidRPr="00C1142F" w:rsidRDefault="00B22F96" w:rsidP="00C1142F">
      <w:pPr>
        <w:rPr>
          <w:rFonts w:ascii="Arial" w:hAnsi="Arial" w:cs="Arial"/>
          <w:sz w:val="22"/>
          <w:szCs w:val="22"/>
        </w:rPr>
      </w:pPr>
    </w:p>
    <w:p w14:paraId="585EA919" w14:textId="77777777" w:rsidR="00045C29" w:rsidRDefault="00B22F96" w:rsidP="00C1142F">
      <w:pPr>
        <w:rPr>
          <w:rFonts w:ascii="Arial" w:hAnsi="Arial" w:cs="Arial"/>
          <w:sz w:val="22"/>
          <w:szCs w:val="22"/>
        </w:rPr>
      </w:pPr>
      <w:r w:rsidRPr="00045C29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Clapp Sullivan, M. L., Akingbuwa, W. A., Ilves, K., Tanksley, P. T., Williams, C. </w:t>
      </w:r>
    </w:p>
    <w:p w14:paraId="004F27D4" w14:textId="4ACA6320" w:rsidR="00045C29" w:rsidRDefault="00B22F96" w:rsidP="00045C29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M., ... &amp; Tucker-Drob, E. M. (</w:t>
      </w:r>
      <w:r w:rsidR="00045C29">
        <w:rPr>
          <w:rFonts w:ascii="Arial" w:hAnsi="Arial" w:cs="Arial"/>
          <w:sz w:val="22"/>
          <w:szCs w:val="22"/>
        </w:rPr>
        <w:t>invited revision</w:t>
      </w:r>
      <w:r w:rsidR="009A5B4A">
        <w:rPr>
          <w:rFonts w:ascii="Arial" w:hAnsi="Arial" w:cs="Arial"/>
          <w:sz w:val="22"/>
          <w:szCs w:val="22"/>
        </w:rPr>
        <w:t xml:space="preserve">, </w:t>
      </w:r>
      <w:r w:rsidR="009A5B4A">
        <w:rPr>
          <w:rFonts w:ascii="Arial" w:hAnsi="Arial" w:cs="Arial"/>
          <w:i/>
          <w:iCs/>
          <w:sz w:val="22"/>
          <w:szCs w:val="22"/>
        </w:rPr>
        <w:t>Nature</w:t>
      </w:r>
      <w:r w:rsidRPr="00C1142F">
        <w:rPr>
          <w:rFonts w:ascii="Arial" w:hAnsi="Arial" w:cs="Arial"/>
          <w:sz w:val="22"/>
          <w:szCs w:val="22"/>
        </w:rPr>
        <w:t xml:space="preserve">). Robust inference and widespread genetic correlates from a large-scale genetic association study of human personality. </w:t>
      </w:r>
    </w:p>
    <w:p w14:paraId="752CB296" w14:textId="74F34D99" w:rsidR="009A5B4A" w:rsidRPr="00C1142F" w:rsidRDefault="00B22F96" w:rsidP="00FB3369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Preprint available at </w:t>
      </w:r>
      <w:hyperlink r:id="rId42" w:history="1">
        <w:r w:rsidR="00172CFE" w:rsidRPr="00C1142F">
          <w:rPr>
            <w:rStyle w:val="Hyperlink"/>
            <w:rFonts w:ascii="Arial" w:hAnsi="Arial" w:cs="Arial"/>
            <w:sz w:val="22"/>
            <w:szCs w:val="22"/>
          </w:rPr>
          <w:t>https://www.biorxiv.org/content/10.1101/2025.05.16.648988v1</w:t>
        </w:r>
      </w:hyperlink>
      <w:r w:rsidR="00172CFE" w:rsidRPr="00C1142F">
        <w:rPr>
          <w:rFonts w:ascii="Arial" w:hAnsi="Arial" w:cs="Arial"/>
          <w:sz w:val="22"/>
          <w:szCs w:val="22"/>
        </w:rPr>
        <w:t xml:space="preserve"> </w:t>
      </w:r>
    </w:p>
    <w:p w14:paraId="372A8AEC" w14:textId="77777777" w:rsidR="00A94611" w:rsidRPr="00C1142F" w:rsidRDefault="00A94611" w:rsidP="00C1142F">
      <w:pPr>
        <w:rPr>
          <w:rFonts w:ascii="Arial" w:hAnsi="Arial" w:cs="Arial"/>
          <w:sz w:val="22"/>
          <w:szCs w:val="22"/>
        </w:rPr>
      </w:pPr>
    </w:p>
    <w:p w14:paraId="127CB674" w14:textId="77777777" w:rsidR="009A5B4A" w:rsidRDefault="009A5B4A" w:rsidP="00C1142F">
      <w:pPr>
        <w:rPr>
          <w:rFonts w:ascii="Arial" w:hAnsi="Arial" w:cs="Arial"/>
          <w:b/>
          <w:bCs/>
          <w:sz w:val="22"/>
          <w:szCs w:val="22"/>
        </w:rPr>
      </w:pPr>
    </w:p>
    <w:p w14:paraId="0B973E10" w14:textId="5149ACF3" w:rsidR="00A94611" w:rsidRPr="00045C29" w:rsidRDefault="00A94611" w:rsidP="00C1142F">
      <w:pPr>
        <w:rPr>
          <w:rFonts w:ascii="Arial" w:hAnsi="Arial" w:cs="Arial"/>
          <w:b/>
          <w:bCs/>
          <w:sz w:val="22"/>
          <w:szCs w:val="22"/>
        </w:rPr>
      </w:pPr>
      <w:r w:rsidRPr="00045C29">
        <w:rPr>
          <w:rFonts w:ascii="Arial" w:hAnsi="Arial" w:cs="Arial"/>
          <w:b/>
          <w:bCs/>
          <w:sz w:val="22"/>
          <w:szCs w:val="22"/>
        </w:rPr>
        <w:t xml:space="preserve">Public-Facing Science Communication </w:t>
      </w:r>
    </w:p>
    <w:p w14:paraId="15EE5F9F" w14:textId="77777777" w:rsidR="00A94611" w:rsidRPr="00C1142F" w:rsidRDefault="00A94611" w:rsidP="00C1142F">
      <w:pPr>
        <w:rPr>
          <w:rFonts w:ascii="Arial" w:hAnsi="Arial" w:cs="Arial"/>
          <w:sz w:val="22"/>
          <w:szCs w:val="22"/>
        </w:rPr>
      </w:pPr>
    </w:p>
    <w:p w14:paraId="3EFAB1D2" w14:textId="77777777" w:rsidR="00C477C3" w:rsidRDefault="00EA14FE" w:rsidP="00C1142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Khazan, O. (2025, November). What separates “curious nerds” from everyone else (featuring </w:t>
      </w:r>
    </w:p>
    <w:p w14:paraId="7FEBFA62" w14:textId="273040DC" w:rsidR="00EA14FE" w:rsidRPr="00EA14FE" w:rsidRDefault="00EA14FE" w:rsidP="00FB3369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Ted Schwaba). Listen at</w:t>
      </w:r>
      <w:r w:rsidR="00C477C3">
        <w:rPr>
          <w:rFonts w:ascii="Arial" w:hAnsi="Arial" w:cs="Arial"/>
          <w:sz w:val="22"/>
          <w:szCs w:val="22"/>
        </w:rPr>
        <w:t xml:space="preserve"> </w:t>
      </w:r>
      <w:hyperlink r:id="rId43" w:history="1">
        <w:r w:rsidR="007A6464" w:rsidRPr="00D470A9">
          <w:rPr>
            <w:rStyle w:val="Hyperlink"/>
            <w:rFonts w:ascii="Arial" w:hAnsi="Arial" w:cs="Arial"/>
            <w:sz w:val="22"/>
            <w:szCs w:val="22"/>
          </w:rPr>
          <w:t>https://open.spotify.com/episode/4PNQIdOnXS31HtCNS8EOSC?si=216560e1dc854f9f</w:t>
        </w:r>
      </w:hyperlink>
      <w:r w:rsidR="00C477C3">
        <w:rPr>
          <w:rFonts w:ascii="Arial" w:hAnsi="Arial" w:cs="Arial"/>
          <w:sz w:val="22"/>
          <w:szCs w:val="22"/>
        </w:rPr>
        <w:t xml:space="preserve"> </w:t>
      </w:r>
    </w:p>
    <w:p w14:paraId="3B83EAD0" w14:textId="77777777" w:rsidR="00EA14FE" w:rsidRDefault="00EA14FE" w:rsidP="00C1142F">
      <w:pPr>
        <w:rPr>
          <w:rFonts w:ascii="Arial" w:hAnsi="Arial" w:cs="Arial"/>
          <w:sz w:val="22"/>
          <w:szCs w:val="22"/>
        </w:rPr>
      </w:pPr>
    </w:p>
    <w:p w14:paraId="5456E0F2" w14:textId="1AF170DF" w:rsidR="00045C29" w:rsidRDefault="00A05840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The Briefing (2024, April) Something in the water? The boomer stare explained</w:t>
      </w:r>
      <w:r w:rsidR="00AC6CD4" w:rsidRPr="00C1142F">
        <w:rPr>
          <w:rFonts w:ascii="Arial" w:hAnsi="Arial" w:cs="Arial"/>
          <w:sz w:val="22"/>
          <w:szCs w:val="22"/>
        </w:rPr>
        <w:t xml:space="preserve"> (featuring Ted </w:t>
      </w:r>
    </w:p>
    <w:p w14:paraId="07800513" w14:textId="5E96A823" w:rsidR="00A05840" w:rsidRPr="00C1142F" w:rsidRDefault="00AC6CD4" w:rsidP="00045C29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Schwaba)</w:t>
      </w:r>
      <w:r w:rsidR="00A05840" w:rsidRPr="00C1142F">
        <w:rPr>
          <w:rFonts w:ascii="Arial" w:hAnsi="Arial" w:cs="Arial"/>
          <w:sz w:val="22"/>
          <w:szCs w:val="22"/>
        </w:rPr>
        <w:t xml:space="preserve">. Listen at </w:t>
      </w:r>
      <w:hyperlink r:id="rId44" w:history="1">
        <w:r w:rsidR="00045C29" w:rsidRPr="00755C17">
          <w:rPr>
            <w:rStyle w:val="Hyperlink"/>
            <w:rFonts w:ascii="Arial" w:hAnsi="Arial" w:cs="Arial"/>
            <w:sz w:val="22"/>
            <w:szCs w:val="22"/>
          </w:rPr>
          <w:t>https://pod.co/the-briefing/something-in-the-water-the-boomer-stare-explained</w:t>
        </w:r>
      </w:hyperlink>
      <w:r w:rsidR="00A05840" w:rsidRPr="00C1142F">
        <w:rPr>
          <w:rFonts w:ascii="Arial" w:hAnsi="Arial" w:cs="Arial"/>
          <w:sz w:val="22"/>
          <w:szCs w:val="22"/>
        </w:rPr>
        <w:t xml:space="preserve"> </w:t>
      </w:r>
    </w:p>
    <w:p w14:paraId="601D2B27" w14:textId="77777777" w:rsidR="00A05840" w:rsidRPr="00C1142F" w:rsidRDefault="00A05840" w:rsidP="00C1142F">
      <w:pPr>
        <w:rPr>
          <w:rFonts w:ascii="Arial" w:hAnsi="Arial" w:cs="Arial"/>
          <w:sz w:val="22"/>
          <w:szCs w:val="22"/>
        </w:rPr>
      </w:pPr>
    </w:p>
    <w:p w14:paraId="602A0C5C" w14:textId="77777777" w:rsidR="00045C29" w:rsidRDefault="009A005C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Science Vs. (2023, December). </w:t>
      </w:r>
      <w:r w:rsidR="00577242" w:rsidRPr="00C1142F">
        <w:rPr>
          <w:rFonts w:ascii="Arial" w:hAnsi="Arial" w:cs="Arial"/>
          <w:sz w:val="22"/>
          <w:szCs w:val="22"/>
        </w:rPr>
        <w:t>Personality tests: Who are you, really? Listen at</w:t>
      </w:r>
      <w:r w:rsidR="00A94611" w:rsidRPr="00C1142F">
        <w:rPr>
          <w:rFonts w:ascii="Arial" w:hAnsi="Arial" w:cs="Arial"/>
          <w:sz w:val="22"/>
          <w:szCs w:val="22"/>
        </w:rPr>
        <w:t xml:space="preserve"> </w:t>
      </w:r>
      <w:r w:rsidR="00045C29">
        <w:rPr>
          <w:rFonts w:ascii="Arial" w:hAnsi="Arial" w:cs="Arial"/>
          <w:sz w:val="22"/>
          <w:szCs w:val="22"/>
        </w:rPr>
        <w:t xml:space="preserve"> </w:t>
      </w:r>
    </w:p>
    <w:p w14:paraId="0ED6C716" w14:textId="6F2B85E0" w:rsidR="00A94611" w:rsidRPr="00C1142F" w:rsidRDefault="00045C29" w:rsidP="00045C29">
      <w:pPr>
        <w:ind w:firstLine="720"/>
        <w:rPr>
          <w:rFonts w:ascii="Arial" w:hAnsi="Arial" w:cs="Arial"/>
          <w:sz w:val="22"/>
          <w:szCs w:val="22"/>
        </w:rPr>
      </w:pPr>
      <w:hyperlink r:id="rId45" w:history="1">
        <w:r w:rsidRPr="00755C17">
          <w:rPr>
            <w:rStyle w:val="Hyperlink"/>
            <w:rFonts w:ascii="Arial" w:hAnsi="Arial" w:cs="Arial"/>
            <w:sz w:val="22"/>
            <w:szCs w:val="22"/>
          </w:rPr>
          <w:t>https://gimletmedia.com/shows/science-vs/wbhjz285</w:t>
        </w:r>
      </w:hyperlink>
      <w:r w:rsidR="00577242" w:rsidRPr="00C1142F">
        <w:rPr>
          <w:rFonts w:ascii="Arial" w:hAnsi="Arial" w:cs="Arial"/>
          <w:sz w:val="22"/>
          <w:szCs w:val="22"/>
        </w:rPr>
        <w:t xml:space="preserve"> </w:t>
      </w:r>
    </w:p>
    <w:p w14:paraId="5E4745B7" w14:textId="77777777" w:rsidR="00A94611" w:rsidRPr="00C1142F" w:rsidRDefault="00A94611" w:rsidP="00C1142F">
      <w:pPr>
        <w:rPr>
          <w:rFonts w:ascii="Arial" w:hAnsi="Arial" w:cs="Arial"/>
          <w:sz w:val="22"/>
          <w:szCs w:val="22"/>
        </w:rPr>
      </w:pPr>
    </w:p>
    <w:p w14:paraId="1FED9D01" w14:textId="65267155" w:rsidR="00BA7323" w:rsidRPr="00C1142F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Catanach, R. (2021, July). Lead Exposure (featuring Ted Schwaba). Learning More. Listen at </w:t>
      </w:r>
    </w:p>
    <w:p w14:paraId="2D93B436" w14:textId="7D4BDFE0" w:rsidR="00A94611" w:rsidRPr="00C1142F" w:rsidRDefault="00BA7323" w:rsidP="00045C29">
      <w:pPr>
        <w:ind w:firstLine="720"/>
        <w:rPr>
          <w:rFonts w:ascii="Arial" w:hAnsi="Arial" w:cs="Arial"/>
          <w:sz w:val="22"/>
          <w:szCs w:val="22"/>
        </w:rPr>
      </w:pPr>
      <w:hyperlink r:id="rId46" w:history="1">
        <w:r w:rsidRPr="00C1142F">
          <w:rPr>
            <w:rStyle w:val="Hyperlink"/>
            <w:rFonts w:ascii="Arial" w:hAnsi="Arial" w:cs="Arial"/>
            <w:sz w:val="22"/>
            <w:szCs w:val="22"/>
          </w:rPr>
          <w:t>podcasts.apple.com/us/podcast/lead-exposure/id1551590647?i=1000535411701</w:t>
        </w:r>
      </w:hyperlink>
      <w:r w:rsidRPr="00C1142F">
        <w:rPr>
          <w:rFonts w:ascii="Arial" w:hAnsi="Arial" w:cs="Arial"/>
          <w:sz w:val="22"/>
          <w:szCs w:val="22"/>
        </w:rPr>
        <w:t xml:space="preserve"> </w:t>
      </w:r>
      <w:r w:rsidR="00A94611" w:rsidRPr="00C1142F">
        <w:rPr>
          <w:rFonts w:ascii="Arial" w:hAnsi="Arial" w:cs="Arial"/>
          <w:sz w:val="22"/>
          <w:szCs w:val="22"/>
        </w:rPr>
        <w:t xml:space="preserve"> </w:t>
      </w:r>
    </w:p>
    <w:p w14:paraId="2D034AB2" w14:textId="77777777" w:rsidR="00A94611" w:rsidRPr="00C1142F" w:rsidRDefault="00A94611" w:rsidP="00C1142F">
      <w:pPr>
        <w:rPr>
          <w:rFonts w:ascii="Arial" w:hAnsi="Arial" w:cs="Arial"/>
          <w:sz w:val="22"/>
          <w:szCs w:val="22"/>
        </w:rPr>
      </w:pPr>
    </w:p>
    <w:p w14:paraId="59C2824B" w14:textId="77777777" w:rsidR="00045C29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Weidmann, R.</w:t>
      </w:r>
      <w:r w:rsidR="00A94611" w:rsidRPr="00C1142F">
        <w:rPr>
          <w:rFonts w:ascii="Arial" w:hAnsi="Arial" w:cs="Arial"/>
          <w:sz w:val="22"/>
          <w:szCs w:val="22"/>
        </w:rPr>
        <w:t xml:space="preserve"> </w:t>
      </w:r>
      <w:r w:rsidRPr="00C1142F">
        <w:rPr>
          <w:rFonts w:ascii="Arial" w:hAnsi="Arial" w:cs="Arial"/>
          <w:sz w:val="22"/>
          <w:szCs w:val="22"/>
        </w:rPr>
        <w:t xml:space="preserve">(2021, July). Episode 7: Personality development with Ted Schwaba, Eva </w:t>
      </w:r>
    </w:p>
    <w:p w14:paraId="31B53D57" w14:textId="4D83F107" w:rsidR="00045C29" w:rsidRDefault="00BA7323" w:rsidP="00045C29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Asselmann,</w:t>
      </w:r>
      <w:r w:rsidR="00A94611" w:rsidRPr="00C1142F">
        <w:rPr>
          <w:rFonts w:ascii="Arial" w:hAnsi="Arial" w:cs="Arial"/>
          <w:sz w:val="22"/>
          <w:szCs w:val="22"/>
        </w:rPr>
        <w:t xml:space="preserve"> </w:t>
      </w:r>
      <w:r w:rsidRPr="00C1142F">
        <w:rPr>
          <w:rFonts w:ascii="Arial" w:hAnsi="Arial" w:cs="Arial"/>
          <w:sz w:val="22"/>
          <w:szCs w:val="22"/>
        </w:rPr>
        <w:t>and Chris</w:t>
      </w:r>
      <w:r w:rsidR="00A94611" w:rsidRPr="00C1142F">
        <w:rPr>
          <w:rFonts w:ascii="Arial" w:hAnsi="Arial" w:cs="Arial"/>
          <w:sz w:val="22"/>
          <w:szCs w:val="22"/>
        </w:rPr>
        <w:t xml:space="preserve"> S</w:t>
      </w:r>
      <w:r w:rsidRPr="00C1142F">
        <w:rPr>
          <w:rFonts w:ascii="Arial" w:hAnsi="Arial" w:cs="Arial"/>
          <w:sz w:val="22"/>
          <w:szCs w:val="22"/>
        </w:rPr>
        <w:t>oto. Personality Psychology Podcast. Listen at</w:t>
      </w:r>
      <w:r w:rsidR="00A94611" w:rsidRPr="00C1142F">
        <w:rPr>
          <w:rFonts w:ascii="Arial" w:hAnsi="Arial" w:cs="Arial"/>
          <w:sz w:val="22"/>
          <w:szCs w:val="22"/>
        </w:rPr>
        <w:t xml:space="preserve"> </w:t>
      </w:r>
    </w:p>
    <w:p w14:paraId="746DA304" w14:textId="21180645" w:rsidR="00BA7323" w:rsidRPr="00C1142F" w:rsidRDefault="00A94611" w:rsidP="00045C29">
      <w:pPr>
        <w:ind w:firstLine="720"/>
        <w:rPr>
          <w:rFonts w:ascii="Arial" w:hAnsi="Arial" w:cs="Arial"/>
          <w:sz w:val="22"/>
          <w:szCs w:val="22"/>
        </w:rPr>
      </w:pPr>
      <w:hyperlink r:id="rId47" w:history="1">
        <w:r w:rsidRPr="00C1142F">
          <w:rPr>
            <w:rStyle w:val="Hyperlink"/>
            <w:rFonts w:ascii="Arial" w:hAnsi="Arial" w:cs="Arial"/>
            <w:sz w:val="22"/>
            <w:szCs w:val="22"/>
          </w:rPr>
          <w:t>open.spotify.com/episode/2XXISwUhwro6jXfZldZ1uZ</w:t>
        </w:r>
      </w:hyperlink>
    </w:p>
    <w:p w14:paraId="2D13B9A7" w14:textId="77777777" w:rsidR="00BA7323" w:rsidRPr="00C1142F" w:rsidRDefault="00BA7323" w:rsidP="00C1142F">
      <w:pPr>
        <w:rPr>
          <w:rFonts w:ascii="Arial" w:hAnsi="Arial" w:cs="Arial"/>
          <w:sz w:val="22"/>
          <w:szCs w:val="22"/>
        </w:rPr>
      </w:pPr>
    </w:p>
    <w:p w14:paraId="1C8D2AC4" w14:textId="77777777" w:rsidR="00045C29" w:rsidRDefault="00BA7323" w:rsidP="00045C29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Rose, </w:t>
      </w:r>
      <w:r w:rsidR="00DC0581" w:rsidRPr="00C1142F">
        <w:rPr>
          <w:rFonts w:ascii="Arial" w:hAnsi="Arial" w:cs="Arial"/>
          <w:sz w:val="22"/>
          <w:szCs w:val="22"/>
        </w:rPr>
        <w:t>J</w:t>
      </w:r>
      <w:r w:rsidRPr="00C1142F">
        <w:rPr>
          <w:rFonts w:ascii="Arial" w:hAnsi="Arial" w:cs="Arial"/>
          <w:sz w:val="22"/>
          <w:szCs w:val="22"/>
        </w:rPr>
        <w:t xml:space="preserve">. (2021, July). Lead and Personality (featuring Ted Schwaba). Top of Mind with Julie </w:t>
      </w:r>
    </w:p>
    <w:p w14:paraId="12566C59" w14:textId="0432665A" w:rsidR="00BA7323" w:rsidRPr="00C1142F" w:rsidRDefault="00BA7323" w:rsidP="00045C29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Rose. Listen at</w:t>
      </w:r>
      <w:r w:rsidR="00045C29">
        <w:rPr>
          <w:rFonts w:ascii="Arial" w:hAnsi="Arial" w:cs="Arial"/>
          <w:sz w:val="22"/>
          <w:szCs w:val="22"/>
        </w:rPr>
        <w:t xml:space="preserve"> </w:t>
      </w:r>
      <w:hyperlink r:id="rId48" w:history="1">
        <w:r w:rsidR="00045C29" w:rsidRPr="00755C17">
          <w:rPr>
            <w:rStyle w:val="Hyperlink"/>
            <w:rFonts w:ascii="Arial" w:hAnsi="Arial" w:cs="Arial"/>
            <w:sz w:val="22"/>
            <w:szCs w:val="22"/>
          </w:rPr>
          <w:t>www.byuradio.org/TOP-2021-08-03-Lead-and-Personality</w:t>
        </w:r>
      </w:hyperlink>
      <w:r w:rsidRPr="00C1142F">
        <w:rPr>
          <w:rFonts w:ascii="Arial" w:hAnsi="Arial" w:cs="Arial"/>
          <w:sz w:val="22"/>
          <w:szCs w:val="22"/>
        </w:rPr>
        <w:t xml:space="preserve">  </w:t>
      </w:r>
    </w:p>
    <w:p w14:paraId="188760A3" w14:textId="77777777" w:rsidR="00BA7323" w:rsidRPr="00C1142F" w:rsidRDefault="00BA7323" w:rsidP="00C1142F">
      <w:pPr>
        <w:rPr>
          <w:rFonts w:ascii="Arial" w:hAnsi="Arial" w:cs="Arial"/>
          <w:sz w:val="22"/>
          <w:szCs w:val="22"/>
        </w:rPr>
      </w:pPr>
    </w:p>
    <w:p w14:paraId="178ACF10" w14:textId="77777777" w:rsidR="00045C29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 (2021, July). Lead exposure during childhood may influence adult personality, and </w:t>
      </w:r>
    </w:p>
    <w:p w14:paraId="4D7D4442" w14:textId="5936C11D" w:rsidR="00BA7323" w:rsidRPr="00C1142F" w:rsidRDefault="00BA7323" w:rsidP="00045C29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not for the better. The Conversation.</w:t>
      </w:r>
      <w:r w:rsidR="00144ECE" w:rsidRPr="00C1142F">
        <w:rPr>
          <w:rFonts w:ascii="Arial" w:hAnsi="Arial" w:cs="Arial"/>
          <w:sz w:val="22"/>
          <w:szCs w:val="22"/>
        </w:rPr>
        <w:t xml:space="preserve"> Read at</w:t>
      </w:r>
      <w:r w:rsidRPr="00C1142F">
        <w:rPr>
          <w:rFonts w:ascii="Arial" w:hAnsi="Arial" w:cs="Arial"/>
          <w:sz w:val="22"/>
          <w:szCs w:val="22"/>
        </w:rPr>
        <w:t xml:space="preserve"> </w:t>
      </w:r>
      <w:hyperlink r:id="rId49" w:history="1">
        <w:r w:rsidR="00DC0581" w:rsidRPr="00C1142F">
          <w:rPr>
            <w:rStyle w:val="Hyperlink"/>
            <w:rFonts w:ascii="Arial" w:hAnsi="Arial" w:cs="Arial"/>
            <w:sz w:val="22"/>
            <w:szCs w:val="22"/>
          </w:rPr>
          <w:t>theconversation.com/lead-exposure-during-childhood-may-influence-adult-personality-and-not-for-the-better-164686</w:t>
        </w:r>
      </w:hyperlink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59B0793B" w14:textId="77777777" w:rsidR="00BA7323" w:rsidRPr="00C1142F" w:rsidRDefault="00BA7323" w:rsidP="00C1142F">
      <w:pPr>
        <w:rPr>
          <w:rFonts w:ascii="Arial" w:hAnsi="Arial" w:cs="Arial"/>
          <w:sz w:val="22"/>
          <w:szCs w:val="22"/>
        </w:rPr>
      </w:pPr>
    </w:p>
    <w:p w14:paraId="1B06EFE2" w14:textId="77777777" w:rsidR="004B4F3C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lastRenderedPageBreak/>
        <w:t xml:space="preserve">Schwaba, T. (2020, January). Look on the sunny side! Optimism increases as people get older. </w:t>
      </w:r>
    </w:p>
    <w:p w14:paraId="2A8F2A26" w14:textId="71AACB92" w:rsidR="00BA7323" w:rsidRPr="00C1142F" w:rsidRDefault="00BA7323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Character and Context, the Science of Who We Are and How We Relate.</w:t>
      </w:r>
      <w:r w:rsidR="00144ECE" w:rsidRPr="00C1142F">
        <w:rPr>
          <w:rFonts w:ascii="Arial" w:hAnsi="Arial" w:cs="Arial"/>
          <w:sz w:val="22"/>
          <w:szCs w:val="22"/>
        </w:rPr>
        <w:t xml:space="preserve"> Read at</w:t>
      </w:r>
      <w:r w:rsidRPr="00C1142F">
        <w:rPr>
          <w:rFonts w:ascii="Arial" w:hAnsi="Arial" w:cs="Arial"/>
          <w:sz w:val="22"/>
          <w:szCs w:val="22"/>
        </w:rPr>
        <w:t xml:space="preserve"> </w:t>
      </w:r>
      <w:hyperlink r:id="rId50" w:history="1">
        <w:r w:rsidR="004B4F3C" w:rsidRPr="00755C17">
          <w:rPr>
            <w:rStyle w:val="Hyperlink"/>
            <w:rFonts w:ascii="Arial" w:hAnsi="Arial" w:cs="Arial"/>
            <w:sz w:val="22"/>
            <w:szCs w:val="22"/>
          </w:rPr>
          <w:t>www.spsp.org/news-center/blog/schwaba-optimism-aging</w:t>
        </w:r>
      </w:hyperlink>
      <w:r w:rsidRPr="00C1142F">
        <w:rPr>
          <w:rFonts w:ascii="Arial" w:hAnsi="Arial" w:cs="Arial"/>
          <w:sz w:val="22"/>
          <w:szCs w:val="22"/>
        </w:rPr>
        <w:t xml:space="preserve">  </w:t>
      </w:r>
    </w:p>
    <w:p w14:paraId="114E6C59" w14:textId="77777777" w:rsidR="00A369A2" w:rsidRDefault="00A369A2" w:rsidP="00C1142F">
      <w:pPr>
        <w:rPr>
          <w:rFonts w:ascii="Arial" w:hAnsi="Arial" w:cs="Arial"/>
          <w:sz w:val="22"/>
          <w:szCs w:val="22"/>
        </w:rPr>
      </w:pPr>
    </w:p>
    <w:p w14:paraId="083B5754" w14:textId="77777777" w:rsidR="009A5B4A" w:rsidRDefault="009A5B4A" w:rsidP="00A369A2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34AAB0AA" w14:textId="4ECC21D9" w:rsidR="00DC0581" w:rsidRPr="004B4F3C" w:rsidRDefault="00D62367" w:rsidP="00A369A2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B4F3C">
        <w:rPr>
          <w:rFonts w:ascii="Arial" w:hAnsi="Arial" w:cs="Arial"/>
          <w:b/>
          <w:bCs/>
          <w:sz w:val="22"/>
          <w:szCs w:val="22"/>
        </w:rPr>
        <w:t xml:space="preserve">Oral </w:t>
      </w:r>
      <w:r w:rsidR="00251FA2" w:rsidRPr="004B4F3C">
        <w:rPr>
          <w:rFonts w:ascii="Arial" w:hAnsi="Arial" w:cs="Arial"/>
          <w:b/>
          <w:bCs/>
          <w:sz w:val="22"/>
          <w:szCs w:val="22"/>
        </w:rPr>
        <w:t>Presentations</w:t>
      </w:r>
    </w:p>
    <w:p w14:paraId="4EF94A17" w14:textId="77777777" w:rsidR="00F22275" w:rsidRPr="00C1142F" w:rsidRDefault="00F22275" w:rsidP="00C1142F">
      <w:pPr>
        <w:rPr>
          <w:rFonts w:ascii="Arial" w:hAnsi="Arial" w:cs="Arial"/>
          <w:sz w:val="22"/>
          <w:szCs w:val="22"/>
        </w:rPr>
      </w:pPr>
    </w:p>
    <w:p w14:paraId="7A4867E3" w14:textId="3B9C068F" w:rsidR="0085584C" w:rsidRPr="004B4F3C" w:rsidRDefault="0085584C" w:rsidP="00A369A2">
      <w:pPr>
        <w:rPr>
          <w:rFonts w:ascii="Arial" w:hAnsi="Arial" w:cs="Arial"/>
          <w:b/>
          <w:bCs/>
          <w:sz w:val="22"/>
          <w:szCs w:val="22"/>
        </w:rPr>
      </w:pPr>
      <w:r w:rsidRPr="004B4F3C">
        <w:rPr>
          <w:rFonts w:ascii="Arial" w:hAnsi="Arial" w:cs="Arial"/>
          <w:b/>
          <w:bCs/>
          <w:sz w:val="22"/>
          <w:szCs w:val="22"/>
        </w:rPr>
        <w:t>Invited Presentations</w:t>
      </w:r>
    </w:p>
    <w:p w14:paraId="02403D57" w14:textId="77777777" w:rsidR="00FD0390" w:rsidRPr="00C1142F" w:rsidRDefault="00FD0390" w:rsidP="00C1142F">
      <w:pPr>
        <w:rPr>
          <w:rFonts w:ascii="Arial" w:hAnsi="Arial" w:cs="Arial"/>
          <w:sz w:val="22"/>
          <w:szCs w:val="22"/>
        </w:rPr>
      </w:pPr>
    </w:p>
    <w:p w14:paraId="6580D59C" w14:textId="77777777" w:rsidR="004B4F3C" w:rsidRDefault="00172CF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 (2025, </w:t>
      </w:r>
      <w:r w:rsidR="005251CD" w:rsidRPr="00C1142F">
        <w:rPr>
          <w:rFonts w:ascii="Arial" w:hAnsi="Arial" w:cs="Arial"/>
          <w:sz w:val="22"/>
          <w:szCs w:val="22"/>
        </w:rPr>
        <w:t>May</w:t>
      </w:r>
      <w:r w:rsidRPr="00C1142F">
        <w:rPr>
          <w:rFonts w:ascii="Arial" w:hAnsi="Arial" w:cs="Arial"/>
          <w:sz w:val="22"/>
          <w:szCs w:val="22"/>
        </w:rPr>
        <w:t xml:space="preserve">). The Genetic Architecture of Personality Traits. Invited presentation at </w:t>
      </w:r>
    </w:p>
    <w:p w14:paraId="51CEA3D2" w14:textId="1E740F6F" w:rsidR="00172CFE" w:rsidRPr="00C1142F" w:rsidRDefault="00172CFE" w:rsidP="004B4F3C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University of Z</w:t>
      </w:r>
      <w:r w:rsidR="005251CD" w:rsidRPr="00C1142F">
        <w:rPr>
          <w:rFonts w:ascii="Arial" w:hAnsi="Arial" w:cs="Arial"/>
          <w:sz w:val="22"/>
          <w:szCs w:val="22"/>
        </w:rPr>
        <w:t>ü</w:t>
      </w:r>
      <w:r w:rsidRPr="00C1142F">
        <w:rPr>
          <w:rFonts w:ascii="Arial" w:hAnsi="Arial" w:cs="Arial"/>
          <w:sz w:val="22"/>
          <w:szCs w:val="22"/>
        </w:rPr>
        <w:t>rich,</w:t>
      </w:r>
      <w:r w:rsidR="005251CD" w:rsidRPr="00C1142F">
        <w:rPr>
          <w:rFonts w:ascii="Arial" w:hAnsi="Arial" w:cs="Arial"/>
          <w:sz w:val="22"/>
          <w:szCs w:val="22"/>
        </w:rPr>
        <w:t xml:space="preserve"> Zürich, Switzerland</w:t>
      </w:r>
      <w:r w:rsidRPr="00C1142F">
        <w:rPr>
          <w:rFonts w:ascii="Arial" w:hAnsi="Arial" w:cs="Arial"/>
          <w:sz w:val="22"/>
          <w:szCs w:val="22"/>
        </w:rPr>
        <w:t>.</w:t>
      </w:r>
    </w:p>
    <w:p w14:paraId="5F0B3CA9" w14:textId="77777777" w:rsidR="00172CFE" w:rsidRPr="00C1142F" w:rsidRDefault="00172CFE" w:rsidP="00C1142F">
      <w:pPr>
        <w:rPr>
          <w:rFonts w:ascii="Arial" w:hAnsi="Arial" w:cs="Arial"/>
          <w:sz w:val="22"/>
          <w:szCs w:val="22"/>
        </w:rPr>
      </w:pPr>
    </w:p>
    <w:p w14:paraId="172D4A23" w14:textId="77777777" w:rsidR="004B4F3C" w:rsidRDefault="009B159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 (2025, February). The DNA of Personality. Invited presentation at Rhodes College, </w:t>
      </w:r>
    </w:p>
    <w:p w14:paraId="2B543E39" w14:textId="1A8FBC08" w:rsidR="009B159E" w:rsidRPr="00C1142F" w:rsidRDefault="009B159E" w:rsidP="004B4F3C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Memphis, TN.</w:t>
      </w:r>
    </w:p>
    <w:p w14:paraId="4BD5022E" w14:textId="77777777" w:rsidR="009B159E" w:rsidRPr="00C1142F" w:rsidRDefault="009B159E" w:rsidP="00C1142F">
      <w:pPr>
        <w:rPr>
          <w:rFonts w:ascii="Arial" w:hAnsi="Arial" w:cs="Arial"/>
          <w:sz w:val="22"/>
          <w:szCs w:val="22"/>
        </w:rPr>
      </w:pPr>
    </w:p>
    <w:p w14:paraId="4A734AF1" w14:textId="77777777" w:rsidR="004B4F3C" w:rsidRDefault="00FD0390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 (2024, October). Overhauling </w:t>
      </w:r>
      <w:r w:rsidR="008B2530" w:rsidRPr="00C1142F">
        <w:rPr>
          <w:rFonts w:ascii="Arial" w:hAnsi="Arial" w:cs="Arial"/>
          <w:sz w:val="22"/>
          <w:szCs w:val="22"/>
        </w:rPr>
        <w:t xml:space="preserve">Personality Genomics with a new GWAS of the Big </w:t>
      </w:r>
    </w:p>
    <w:p w14:paraId="52FCA65C" w14:textId="1DEA8EC1" w:rsidR="00FD632A" w:rsidRPr="00C1142F" w:rsidRDefault="008B2530" w:rsidP="004B4F3C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Five. </w:t>
      </w:r>
      <w:r w:rsidR="00FD0390" w:rsidRPr="00C1142F">
        <w:rPr>
          <w:rFonts w:ascii="Arial" w:hAnsi="Arial" w:cs="Arial"/>
          <w:sz w:val="22"/>
          <w:szCs w:val="22"/>
        </w:rPr>
        <w:t xml:space="preserve">Invited presentation at the </w:t>
      </w:r>
      <w:r w:rsidRPr="00C1142F">
        <w:rPr>
          <w:rFonts w:ascii="Arial" w:hAnsi="Arial" w:cs="Arial"/>
          <w:sz w:val="22"/>
          <w:szCs w:val="22"/>
        </w:rPr>
        <w:t>University of Colorado, Boulder, Boulder, CO</w:t>
      </w:r>
      <w:r w:rsidR="00FD0390" w:rsidRPr="00C1142F">
        <w:rPr>
          <w:rFonts w:ascii="Arial" w:hAnsi="Arial" w:cs="Arial"/>
          <w:sz w:val="22"/>
          <w:szCs w:val="22"/>
        </w:rPr>
        <w:t>.</w:t>
      </w:r>
    </w:p>
    <w:p w14:paraId="7097AC5F" w14:textId="77777777" w:rsidR="00FD632A" w:rsidRPr="00C1142F" w:rsidRDefault="00FD632A" w:rsidP="00C1142F">
      <w:pPr>
        <w:rPr>
          <w:rFonts w:ascii="Arial" w:hAnsi="Arial" w:cs="Arial"/>
          <w:sz w:val="22"/>
          <w:szCs w:val="22"/>
        </w:rPr>
      </w:pPr>
    </w:p>
    <w:p w14:paraId="42D9F222" w14:textId="77777777" w:rsidR="004B4F3C" w:rsidRDefault="0085584C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 (2022, November). What shapes us? An agenda for understanding lifespan </w:t>
      </w:r>
    </w:p>
    <w:p w14:paraId="5618CEEA" w14:textId="4A629423" w:rsidR="0085584C" w:rsidRPr="00C1142F" w:rsidRDefault="0085584C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personality development. Invited presentation at </w:t>
      </w:r>
      <w:r w:rsidR="00794B31" w:rsidRPr="00C1142F">
        <w:rPr>
          <w:rFonts w:ascii="Arial" w:hAnsi="Arial" w:cs="Arial"/>
          <w:sz w:val="22"/>
          <w:szCs w:val="22"/>
        </w:rPr>
        <w:t xml:space="preserve">the </w:t>
      </w:r>
      <w:r w:rsidRPr="00C1142F">
        <w:rPr>
          <w:rFonts w:ascii="Arial" w:hAnsi="Arial" w:cs="Arial"/>
          <w:sz w:val="22"/>
          <w:szCs w:val="22"/>
        </w:rPr>
        <w:t>Michigan State University</w:t>
      </w:r>
      <w:r w:rsidR="00794B31" w:rsidRPr="00C1142F">
        <w:rPr>
          <w:rFonts w:ascii="Arial" w:hAnsi="Arial" w:cs="Arial"/>
          <w:sz w:val="22"/>
          <w:szCs w:val="22"/>
        </w:rPr>
        <w:t xml:space="preserve"> Social/Personality Area Brownbag, East Lansing, MI.</w:t>
      </w:r>
    </w:p>
    <w:p w14:paraId="343472C1" w14:textId="77777777" w:rsidR="0085584C" w:rsidRPr="00C1142F" w:rsidRDefault="0085584C" w:rsidP="00C1142F">
      <w:pPr>
        <w:rPr>
          <w:rFonts w:ascii="Arial" w:hAnsi="Arial" w:cs="Arial"/>
          <w:sz w:val="22"/>
          <w:szCs w:val="22"/>
        </w:rPr>
      </w:pPr>
    </w:p>
    <w:p w14:paraId="1C06F54C" w14:textId="77777777" w:rsidR="004B4F3C" w:rsidRDefault="0085584C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 (2022, October). What shapes us? An agenda for understanding lifespan </w:t>
      </w:r>
    </w:p>
    <w:p w14:paraId="6CB13018" w14:textId="4292FD29" w:rsidR="00144ECE" w:rsidRPr="00C1142F" w:rsidRDefault="0085584C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personality development. Invited presentation at the University of Oregon Social/Personality Psychology Brownbag, online. </w:t>
      </w:r>
    </w:p>
    <w:p w14:paraId="5D2E04BA" w14:textId="77777777" w:rsidR="00144ECE" w:rsidRPr="00C1142F" w:rsidRDefault="00144ECE" w:rsidP="00C1142F">
      <w:pPr>
        <w:rPr>
          <w:rFonts w:ascii="Arial" w:hAnsi="Arial" w:cs="Arial"/>
          <w:sz w:val="22"/>
          <w:szCs w:val="22"/>
        </w:rPr>
      </w:pPr>
    </w:p>
    <w:p w14:paraId="5006BC10" w14:textId="77777777" w:rsidR="004B4F3C" w:rsidRDefault="0085584C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T., &amp; Bleidorn, W. (2020, January). Co-development between technology use and </w:t>
      </w:r>
    </w:p>
    <w:p w14:paraId="0DFD0242" w14:textId="6E6C690B" w:rsidR="0085584C" w:rsidRPr="00C1142F" w:rsidRDefault="0085584C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cognitiv</w:t>
      </w:r>
      <w:r w:rsidR="00144ECE" w:rsidRPr="00C1142F">
        <w:rPr>
          <w:rFonts w:ascii="Arial" w:hAnsi="Arial" w:cs="Arial"/>
          <w:sz w:val="22"/>
          <w:szCs w:val="22"/>
        </w:rPr>
        <w:t xml:space="preserve">e </w:t>
      </w:r>
      <w:r w:rsidRPr="00C1142F">
        <w:rPr>
          <w:rFonts w:ascii="Arial" w:hAnsi="Arial" w:cs="Arial"/>
          <w:sz w:val="22"/>
          <w:szCs w:val="22"/>
        </w:rPr>
        <w:t>engagement in older adulthood. Invited presentation at the University of Pittsburgh Social Psychology</w:t>
      </w:r>
      <w:r w:rsidR="00144ECE" w:rsidRPr="00C1142F">
        <w:rPr>
          <w:rFonts w:ascii="Arial" w:hAnsi="Arial" w:cs="Arial"/>
          <w:sz w:val="22"/>
          <w:szCs w:val="22"/>
        </w:rPr>
        <w:t xml:space="preserve"> </w:t>
      </w:r>
      <w:r w:rsidRPr="00C1142F">
        <w:rPr>
          <w:rFonts w:ascii="Arial" w:hAnsi="Arial" w:cs="Arial"/>
          <w:sz w:val="22"/>
          <w:szCs w:val="22"/>
        </w:rPr>
        <w:t>Brownbag, Pittsburgh, PA.</w:t>
      </w:r>
    </w:p>
    <w:p w14:paraId="367C022E" w14:textId="77777777" w:rsidR="00144ECE" w:rsidRPr="00C1142F" w:rsidRDefault="00144ECE" w:rsidP="00C1142F">
      <w:pPr>
        <w:rPr>
          <w:rFonts w:ascii="Arial" w:hAnsi="Arial" w:cs="Arial"/>
          <w:sz w:val="22"/>
          <w:szCs w:val="22"/>
        </w:rPr>
      </w:pPr>
    </w:p>
    <w:p w14:paraId="611BF3EE" w14:textId="77777777" w:rsidR="004B4F3C" w:rsidRDefault="0085584C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T., &amp; Bleidorn, W. (2020, January). Co-development between technology use and </w:t>
      </w:r>
    </w:p>
    <w:p w14:paraId="318D1F78" w14:textId="72ED9CFD" w:rsidR="0085584C" w:rsidRPr="00C1142F" w:rsidRDefault="0085584C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cognitive</w:t>
      </w:r>
      <w:r w:rsidR="004B4F3C">
        <w:rPr>
          <w:rFonts w:ascii="Arial" w:hAnsi="Arial" w:cs="Arial"/>
          <w:sz w:val="22"/>
          <w:szCs w:val="22"/>
        </w:rPr>
        <w:t xml:space="preserve"> </w:t>
      </w:r>
      <w:r w:rsidRPr="00C1142F">
        <w:rPr>
          <w:rFonts w:ascii="Arial" w:hAnsi="Arial" w:cs="Arial"/>
          <w:sz w:val="22"/>
          <w:szCs w:val="22"/>
        </w:rPr>
        <w:t>engagement in older adulthood. Invited presentation at the Carnegie Mellon University</w:t>
      </w:r>
      <w:r w:rsidR="004B4F3C">
        <w:rPr>
          <w:rFonts w:ascii="Arial" w:hAnsi="Arial" w:cs="Arial"/>
          <w:sz w:val="22"/>
          <w:szCs w:val="22"/>
        </w:rPr>
        <w:t xml:space="preserve"> </w:t>
      </w:r>
      <w:r w:rsidRPr="00C1142F">
        <w:rPr>
          <w:rFonts w:ascii="Arial" w:hAnsi="Arial" w:cs="Arial"/>
          <w:sz w:val="22"/>
          <w:szCs w:val="22"/>
        </w:rPr>
        <w:t>Social/Personality/Health Psychology Brownbag, Pittsburgh, PA.</w:t>
      </w:r>
    </w:p>
    <w:p w14:paraId="5105117D" w14:textId="77777777" w:rsidR="0085584C" w:rsidRPr="00C1142F" w:rsidRDefault="0085584C" w:rsidP="00C1142F">
      <w:pPr>
        <w:rPr>
          <w:rFonts w:ascii="Arial" w:hAnsi="Arial" w:cs="Arial"/>
          <w:sz w:val="22"/>
          <w:szCs w:val="22"/>
        </w:rPr>
      </w:pPr>
    </w:p>
    <w:p w14:paraId="604D3944" w14:textId="49941561" w:rsidR="00F22275" w:rsidRPr="004B4F3C" w:rsidRDefault="00F22275" w:rsidP="00A369A2">
      <w:pPr>
        <w:rPr>
          <w:rFonts w:ascii="Arial" w:hAnsi="Arial" w:cs="Arial"/>
          <w:b/>
          <w:bCs/>
          <w:sz w:val="22"/>
          <w:szCs w:val="22"/>
        </w:rPr>
      </w:pPr>
      <w:r w:rsidRPr="004B4F3C">
        <w:rPr>
          <w:rFonts w:ascii="Arial" w:hAnsi="Arial" w:cs="Arial"/>
          <w:b/>
          <w:bCs/>
          <w:sz w:val="22"/>
          <w:szCs w:val="22"/>
        </w:rPr>
        <w:t>Conference Presentations</w:t>
      </w:r>
    </w:p>
    <w:p w14:paraId="7C703A0F" w14:textId="77777777" w:rsidR="00A94611" w:rsidRPr="00C1142F" w:rsidRDefault="00A94611" w:rsidP="00C1142F">
      <w:pPr>
        <w:rPr>
          <w:rFonts w:ascii="Arial" w:hAnsi="Arial" w:cs="Arial"/>
          <w:sz w:val="22"/>
          <w:szCs w:val="22"/>
        </w:rPr>
      </w:pPr>
    </w:p>
    <w:p w14:paraId="0E0AF4D1" w14:textId="77777777" w:rsidR="004B4F3C" w:rsidRDefault="005A4E01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T., &amp; the Revived Genomics of Personality Consortium (2025, February). The </w:t>
      </w:r>
    </w:p>
    <w:p w14:paraId="3D255231" w14:textId="32B96957" w:rsidR="005A4E01" w:rsidRPr="00C1142F" w:rsidRDefault="005A4E01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Genetic Architecture of Personality: Insights from a GWAS of the Big Five. Presented at the meeting for the Society of Personality and Social Psychology, Denver, CO.</w:t>
      </w:r>
    </w:p>
    <w:p w14:paraId="2CB7F908" w14:textId="77777777" w:rsidR="004B4F3C" w:rsidRDefault="00A94611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T., &amp; the Revived Genomics of Personality Consortium (2024, July). The Genetic </w:t>
      </w:r>
    </w:p>
    <w:p w14:paraId="5BB393EE" w14:textId="555EB0F8" w:rsidR="00A94611" w:rsidRPr="00C1142F" w:rsidRDefault="00A94611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Architecture of Personality. Presented at the meeting for the Behavioral Genetics Association, London, UK.</w:t>
      </w:r>
    </w:p>
    <w:p w14:paraId="365FA718" w14:textId="77777777" w:rsidR="004B4F3C" w:rsidRDefault="00103B3A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Schwaba, T., &amp; the Revi</w:t>
      </w:r>
      <w:r w:rsidR="00576204" w:rsidRPr="00C1142F">
        <w:rPr>
          <w:rFonts w:ascii="Arial" w:hAnsi="Arial" w:cs="Arial"/>
          <w:sz w:val="22"/>
          <w:szCs w:val="22"/>
        </w:rPr>
        <w:t>v</w:t>
      </w:r>
      <w:r w:rsidRPr="00C1142F">
        <w:rPr>
          <w:rFonts w:ascii="Arial" w:hAnsi="Arial" w:cs="Arial"/>
          <w:sz w:val="22"/>
          <w:szCs w:val="22"/>
        </w:rPr>
        <w:t xml:space="preserve">ed </w:t>
      </w:r>
      <w:r w:rsidR="00CE77FC" w:rsidRPr="00C1142F">
        <w:rPr>
          <w:rFonts w:ascii="Arial" w:hAnsi="Arial" w:cs="Arial"/>
          <w:sz w:val="22"/>
          <w:szCs w:val="22"/>
        </w:rPr>
        <w:t>Genomics of Personality Consortium</w:t>
      </w:r>
      <w:r w:rsidRPr="00C1142F">
        <w:rPr>
          <w:rFonts w:ascii="Arial" w:hAnsi="Arial" w:cs="Arial"/>
          <w:sz w:val="22"/>
          <w:szCs w:val="22"/>
        </w:rPr>
        <w:t xml:space="preserve"> (2023, </w:t>
      </w:r>
      <w:r w:rsidR="00CE77FC" w:rsidRPr="00C1142F">
        <w:rPr>
          <w:rFonts w:ascii="Arial" w:hAnsi="Arial" w:cs="Arial"/>
          <w:sz w:val="22"/>
          <w:szCs w:val="22"/>
        </w:rPr>
        <w:t>July</w:t>
      </w:r>
      <w:r w:rsidRPr="00C1142F">
        <w:rPr>
          <w:rFonts w:ascii="Arial" w:hAnsi="Arial" w:cs="Arial"/>
          <w:sz w:val="22"/>
          <w:szCs w:val="22"/>
        </w:rPr>
        <w:t xml:space="preserve">). A New GWAS of </w:t>
      </w:r>
    </w:p>
    <w:p w14:paraId="569B4993" w14:textId="28D960B4" w:rsidR="00103B3A" w:rsidRPr="00C1142F" w:rsidRDefault="00103B3A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the Big Five Personality Domains. Presented </w:t>
      </w:r>
      <w:r w:rsidR="00CE77FC" w:rsidRPr="00C1142F">
        <w:rPr>
          <w:rFonts w:ascii="Arial" w:hAnsi="Arial" w:cs="Arial"/>
          <w:sz w:val="22"/>
          <w:szCs w:val="22"/>
        </w:rPr>
        <w:t>at the meeting for the Association of Research on Personality, Evanston, IL</w:t>
      </w:r>
    </w:p>
    <w:p w14:paraId="45C0D2E9" w14:textId="77777777" w:rsidR="004B4F3C" w:rsidRDefault="00CE77FC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T., &amp; the Revised Genomics of Personality Consortium (2023, June). A New GWAS </w:t>
      </w:r>
    </w:p>
    <w:p w14:paraId="61371F48" w14:textId="0E9A050F" w:rsidR="00CE77FC" w:rsidRPr="00C1142F" w:rsidRDefault="00CE77FC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of the Big Five Personality Domains. Presented at the meeting for the Behavioral Genetics Association, Murcia, Spain</w:t>
      </w:r>
    </w:p>
    <w:p w14:paraId="60AA1516" w14:textId="77777777" w:rsidR="004B4F3C" w:rsidRDefault="00DC0581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T., &amp; Thalmayer, A. G. (2022, July). Openness: The </w:t>
      </w:r>
      <w:proofErr w:type="spellStart"/>
      <w:r w:rsidRPr="00C1142F">
        <w:rPr>
          <w:rFonts w:ascii="Arial" w:hAnsi="Arial" w:cs="Arial"/>
          <w:sz w:val="22"/>
          <w:szCs w:val="22"/>
        </w:rPr>
        <w:t>WEIRDest</w:t>
      </w:r>
      <w:proofErr w:type="spellEnd"/>
      <w:r w:rsidRPr="00C1142F">
        <w:rPr>
          <w:rFonts w:ascii="Arial" w:hAnsi="Arial" w:cs="Arial"/>
          <w:sz w:val="22"/>
          <w:szCs w:val="22"/>
        </w:rPr>
        <w:t xml:space="preserve"> trait in the world? </w:t>
      </w:r>
    </w:p>
    <w:p w14:paraId="010AAD83" w14:textId="116812E8" w:rsidR="00DC0581" w:rsidRPr="00C1142F" w:rsidRDefault="00DC0581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Presented at the</w:t>
      </w:r>
      <w:r w:rsidR="00ED3378" w:rsidRPr="00C1142F">
        <w:rPr>
          <w:rFonts w:ascii="Arial" w:hAnsi="Arial" w:cs="Arial"/>
          <w:sz w:val="22"/>
          <w:szCs w:val="22"/>
        </w:rPr>
        <w:t xml:space="preserve"> </w:t>
      </w:r>
      <w:r w:rsidRPr="00C1142F">
        <w:rPr>
          <w:rFonts w:ascii="Arial" w:hAnsi="Arial" w:cs="Arial"/>
          <w:sz w:val="22"/>
          <w:szCs w:val="22"/>
        </w:rPr>
        <w:t xml:space="preserve">meeting for the International Association for Cross-Cultural Psychology, online. </w:t>
      </w:r>
    </w:p>
    <w:p w14:paraId="3C213623" w14:textId="77777777" w:rsidR="004B4F3C" w:rsidRDefault="00DC0581" w:rsidP="004B4F3C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T., Grotzinger, A., Nivard, M. G., Davis, L. K., &amp; Tucker-Drob, E. M. (2022, June). </w:t>
      </w:r>
    </w:p>
    <w:p w14:paraId="02EE943C" w14:textId="0D3EC53C" w:rsidR="00DC0581" w:rsidRPr="00C1142F" w:rsidRDefault="00774F9D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lastRenderedPageBreak/>
        <w:t xml:space="preserve">Developing Genomic SEM to Identify Sex Differences in the Multivariate Genetic Architecture of Psychiatric Disorders. </w:t>
      </w:r>
      <w:r w:rsidR="00DC0581" w:rsidRPr="00C1142F">
        <w:rPr>
          <w:rFonts w:ascii="Arial" w:hAnsi="Arial" w:cs="Arial"/>
          <w:sz w:val="22"/>
          <w:szCs w:val="22"/>
        </w:rPr>
        <w:t>Presented at the meeting for the Behavioral Genetics Association, Los Angeles, CA.</w:t>
      </w:r>
    </w:p>
    <w:p w14:paraId="218A418D" w14:textId="77777777" w:rsidR="004B4F3C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 (2022, February). </w:t>
      </w:r>
      <w:proofErr w:type="spellStart"/>
      <w:r w:rsidRPr="00C1142F">
        <w:rPr>
          <w:rFonts w:ascii="Arial" w:hAnsi="Arial" w:cs="Arial"/>
          <w:sz w:val="22"/>
          <w:szCs w:val="22"/>
        </w:rPr>
        <w:t>GWASing</w:t>
      </w:r>
      <w:proofErr w:type="spellEnd"/>
      <w:r w:rsidRPr="00C1142F">
        <w:rPr>
          <w:rFonts w:ascii="Arial" w:hAnsi="Arial" w:cs="Arial"/>
          <w:sz w:val="22"/>
          <w:szCs w:val="22"/>
        </w:rPr>
        <w:t xml:space="preserve"> the Big Five: Building A Bigger Sample. Presented at </w:t>
      </w:r>
    </w:p>
    <w:p w14:paraId="6AB8C27A" w14:textId="61269E0D" w:rsidR="00BA7323" w:rsidRPr="00C1142F" w:rsidRDefault="00BA7323" w:rsidP="004B4F3C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the meeting for the Society for Personality and Social Psychology (Online). </w:t>
      </w:r>
    </w:p>
    <w:p w14:paraId="631D4A11" w14:textId="77777777" w:rsidR="004B4F3C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 &amp; Thalmayer, W. (2021, July). Openness: The </w:t>
      </w:r>
      <w:proofErr w:type="spellStart"/>
      <w:r w:rsidRPr="00C1142F">
        <w:rPr>
          <w:rFonts w:ascii="Arial" w:hAnsi="Arial" w:cs="Arial"/>
          <w:sz w:val="22"/>
          <w:szCs w:val="22"/>
        </w:rPr>
        <w:t>WEIRDest</w:t>
      </w:r>
      <w:proofErr w:type="spellEnd"/>
      <w:r w:rsidRPr="00C1142F">
        <w:rPr>
          <w:rFonts w:ascii="Arial" w:hAnsi="Arial" w:cs="Arial"/>
          <w:sz w:val="22"/>
          <w:szCs w:val="22"/>
        </w:rPr>
        <w:t xml:space="preserve"> trait in the world? </w:t>
      </w:r>
    </w:p>
    <w:p w14:paraId="5AAB1683" w14:textId="5001761E" w:rsidR="00ED3378" w:rsidRPr="00C1142F" w:rsidRDefault="00BA7323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Presented at the meeting for the Association for Research in Personality, online. </w:t>
      </w:r>
      <w:r w:rsidR="00BD53DD" w:rsidRPr="00C1142F">
        <w:rPr>
          <w:rFonts w:ascii="Arial" w:hAnsi="Arial" w:cs="Arial"/>
          <w:sz w:val="22"/>
          <w:szCs w:val="22"/>
        </w:rPr>
        <w:t>W</w:t>
      </w:r>
      <w:r w:rsidRPr="00C1142F">
        <w:rPr>
          <w:rFonts w:ascii="Arial" w:hAnsi="Arial" w:cs="Arial"/>
          <w:sz w:val="22"/>
          <w:szCs w:val="22"/>
        </w:rPr>
        <w:t xml:space="preserve">atch online at </w:t>
      </w:r>
      <w:hyperlink r:id="rId51" w:history="1">
        <w:r w:rsidRPr="00C1142F">
          <w:rPr>
            <w:rStyle w:val="Hyperlink"/>
            <w:rFonts w:ascii="Arial" w:hAnsi="Arial" w:cs="Arial"/>
            <w:sz w:val="22"/>
            <w:szCs w:val="22"/>
          </w:rPr>
          <w:t>www.youtube.com/watch?v=Y-d3JJmHkbE</w:t>
        </w:r>
      </w:hyperlink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6427C80F" w14:textId="77777777" w:rsidR="004B4F3C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Schwaba, T., &amp; Bleidorn, W. (2020, July, conference cancelled due to COVID-19). Co-</w:t>
      </w:r>
    </w:p>
    <w:p w14:paraId="3D5ECB36" w14:textId="75AF60F7" w:rsidR="00ED3378" w:rsidRPr="00C1142F" w:rsidRDefault="00BA7323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development betwee</w:t>
      </w:r>
      <w:r w:rsidR="00ED3378" w:rsidRPr="00C1142F">
        <w:rPr>
          <w:rFonts w:ascii="Arial" w:hAnsi="Arial" w:cs="Arial"/>
          <w:sz w:val="22"/>
          <w:szCs w:val="22"/>
        </w:rPr>
        <w:t xml:space="preserve">n </w:t>
      </w:r>
      <w:r w:rsidRPr="00C1142F">
        <w:rPr>
          <w:rFonts w:ascii="Arial" w:hAnsi="Arial" w:cs="Arial"/>
          <w:sz w:val="22"/>
          <w:szCs w:val="22"/>
        </w:rPr>
        <w:t>technology use and cognitive engagement in older adulthood. Presented at the meeting for the European Conference on Personality, Madrid, Spain.</w:t>
      </w:r>
    </w:p>
    <w:p w14:paraId="686FF711" w14:textId="77777777" w:rsidR="004B4F3C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T., </w:t>
      </w:r>
      <w:proofErr w:type="spellStart"/>
      <w:r w:rsidRPr="00C1142F">
        <w:rPr>
          <w:rFonts w:ascii="Arial" w:hAnsi="Arial" w:cs="Arial"/>
          <w:sz w:val="22"/>
          <w:szCs w:val="22"/>
        </w:rPr>
        <w:t>Rhemtulla</w:t>
      </w:r>
      <w:proofErr w:type="spellEnd"/>
      <w:r w:rsidRPr="00C1142F">
        <w:rPr>
          <w:rFonts w:ascii="Arial" w:hAnsi="Arial" w:cs="Arial"/>
          <w:sz w:val="22"/>
          <w:szCs w:val="22"/>
        </w:rPr>
        <w:t xml:space="preserve">, M., Hopwood, C. J., &amp; Bleidorn, W. (2020, March, conference </w:t>
      </w:r>
    </w:p>
    <w:p w14:paraId="6DB4307C" w14:textId="6532C9AE" w:rsidR="00ED3378" w:rsidRPr="00C1142F" w:rsidRDefault="00BA7323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cancelled due to</w:t>
      </w:r>
      <w:r w:rsidR="00ED3378" w:rsidRPr="00C1142F">
        <w:rPr>
          <w:rFonts w:ascii="Arial" w:hAnsi="Arial" w:cs="Arial"/>
          <w:sz w:val="22"/>
          <w:szCs w:val="22"/>
        </w:rPr>
        <w:t xml:space="preserve"> </w:t>
      </w:r>
      <w:r w:rsidRPr="00C1142F">
        <w:rPr>
          <w:rFonts w:ascii="Arial" w:hAnsi="Arial" w:cs="Arial"/>
          <w:sz w:val="22"/>
          <w:szCs w:val="22"/>
        </w:rPr>
        <w:t>COVID-19). The facet atlas: Using network analysis to describe the blends, cores, and peripheries of personality structure. Presented at the meeting for the Society of Personality Assessment, San Diego, CA.</w:t>
      </w:r>
    </w:p>
    <w:p w14:paraId="308DE8C2" w14:textId="77777777" w:rsidR="004B4F3C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 &amp; Costello, C. (2020, February). Analysis tools and modeling resources for </w:t>
      </w:r>
    </w:p>
    <w:p w14:paraId="13D91042" w14:textId="2A6645BB" w:rsidR="00ED3378" w:rsidRPr="00C1142F" w:rsidRDefault="00BA7323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personality. Presented at the meeting of the Society for Personality and Social Psychology, New Orleans, LA.</w:t>
      </w:r>
    </w:p>
    <w:p w14:paraId="2A548409" w14:textId="77777777" w:rsidR="004B4F3C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T., &amp; Bleidorn, W. (2020, February). Longitudinal transactions between technology </w:t>
      </w:r>
    </w:p>
    <w:p w14:paraId="52D45A9D" w14:textId="4F271B70" w:rsidR="00ED3378" w:rsidRPr="00C1142F" w:rsidRDefault="00BA7323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use and openness to experience among older adults. Presented at the meeting of the Society for Personality and Social Psychology, New Orleans, LA.</w:t>
      </w:r>
    </w:p>
    <w:p w14:paraId="269B85DE" w14:textId="77777777" w:rsidR="004B4F3C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T., &amp; Bleidorn, W. (2019, June). Log On and </w:t>
      </w:r>
      <w:proofErr w:type="gramStart"/>
      <w:r w:rsidRPr="00C1142F">
        <w:rPr>
          <w:rFonts w:ascii="Arial" w:hAnsi="Arial" w:cs="Arial"/>
          <w:sz w:val="22"/>
          <w:szCs w:val="22"/>
        </w:rPr>
        <w:t>prosper:</w:t>
      </w:r>
      <w:proofErr w:type="gramEnd"/>
      <w:r w:rsidRPr="00C1142F">
        <w:rPr>
          <w:rFonts w:ascii="Arial" w:hAnsi="Arial" w:cs="Arial"/>
          <w:sz w:val="22"/>
          <w:szCs w:val="22"/>
        </w:rPr>
        <w:t xml:space="preserve"> Co-development between </w:t>
      </w:r>
      <w:proofErr w:type="gramStart"/>
      <w:r w:rsidRPr="00C1142F">
        <w:rPr>
          <w:rFonts w:ascii="Arial" w:hAnsi="Arial" w:cs="Arial"/>
          <w:sz w:val="22"/>
          <w:szCs w:val="22"/>
        </w:rPr>
        <w:t>ICT</w:t>
      </w:r>
      <w:proofErr w:type="gramEnd"/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6C18B833" w14:textId="075A19C6" w:rsidR="00ED3378" w:rsidRPr="00C1142F" w:rsidRDefault="00BA7323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use and psychological adjustment in older adulthood. Presented at the meeting of the Association for Research in Personality, Grand Rapids, MI.</w:t>
      </w:r>
    </w:p>
    <w:p w14:paraId="2A821B0E" w14:textId="77777777" w:rsidR="004B4F3C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T., Robins, R. W., Grijalva, E., &amp; Bleidorn, W., (2018, July). Is Openness to </w:t>
      </w:r>
    </w:p>
    <w:p w14:paraId="4441881D" w14:textId="376B4D52" w:rsidR="00ED3378" w:rsidRPr="00C1142F" w:rsidRDefault="00BA7323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Experience good for </w:t>
      </w:r>
      <w:proofErr w:type="gramStart"/>
      <w:r w:rsidRPr="00C1142F">
        <w:rPr>
          <w:rFonts w:ascii="Arial" w:hAnsi="Arial" w:cs="Arial"/>
          <w:sz w:val="22"/>
          <w:szCs w:val="22"/>
        </w:rPr>
        <w:t>you?</w:t>
      </w:r>
      <w:proofErr w:type="gramEnd"/>
      <w:r w:rsidRPr="00C1142F">
        <w:rPr>
          <w:rFonts w:ascii="Arial" w:hAnsi="Arial" w:cs="Arial"/>
          <w:sz w:val="22"/>
          <w:szCs w:val="22"/>
        </w:rPr>
        <w:t xml:space="preserve"> Presented at the meeting of the European Conference on Personality, Zadar, Croatia. </w:t>
      </w:r>
    </w:p>
    <w:p w14:paraId="3A783495" w14:textId="77777777" w:rsidR="004B4F3C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T., &amp; Bleidorn, W., (2018, March). When I’m 65: Personality Development Across the </w:t>
      </w:r>
    </w:p>
    <w:p w14:paraId="2CEA3996" w14:textId="5C54C0E0" w:rsidR="00ED3378" w:rsidRPr="00C1142F" w:rsidRDefault="00BA7323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Transition to Retirement. Presented at the meeting of the Society for Personality and Social Psychology, Atlanta, GA.</w:t>
      </w:r>
    </w:p>
    <w:p w14:paraId="1F80CA65" w14:textId="77777777" w:rsidR="004B4F3C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T., &amp; Bleidorn, W., (2017, June). Personality Development Across the Transition to </w:t>
      </w:r>
    </w:p>
    <w:p w14:paraId="75D57328" w14:textId="3085FE7D" w:rsidR="00ED3378" w:rsidRPr="00C1142F" w:rsidRDefault="00BA7323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Retirement. Presented at the meeting of the Association for Research in Personality, Sacramento, CA.</w:t>
      </w:r>
    </w:p>
    <w:p w14:paraId="1CBBE0BA" w14:textId="77777777" w:rsidR="004B4F3C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T., &amp; Bleidorn, W., (2017, February). Personality Development Across the Transition </w:t>
      </w:r>
    </w:p>
    <w:p w14:paraId="2C29B440" w14:textId="2AE13506" w:rsidR="00ED3378" w:rsidRPr="00C1142F" w:rsidRDefault="00BA7323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to Retirement. Presented at the meeting of the Association for Psychological Science, Boston, MA.</w:t>
      </w:r>
    </w:p>
    <w:p w14:paraId="6560C3EC" w14:textId="77777777" w:rsidR="004B4F3C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T., Luhmann, M., Denissen, J.J.A., Chung, J. M., &amp; Bleidorn, W. (2017, January) A </w:t>
      </w:r>
    </w:p>
    <w:p w14:paraId="74483FB4" w14:textId="6EA9063A" w:rsidR="00ED3378" w:rsidRPr="00C1142F" w:rsidRDefault="00BA7323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Night at the Opera: culture-openness transactions across the lifespan. Presented at the meeting of the Society for Personality and Social Psychology, San Antonio, TX.</w:t>
      </w:r>
    </w:p>
    <w:p w14:paraId="2C8F8EBF" w14:textId="77777777" w:rsidR="004B4F3C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T., Luhmann, M., Denissen, J.J.A., Chung, J. M., &amp; Bleidorn, W. (2016, July) A Night </w:t>
      </w:r>
    </w:p>
    <w:p w14:paraId="424413FB" w14:textId="15E792AD" w:rsidR="006315B1" w:rsidRPr="00C1142F" w:rsidRDefault="00BA7323" w:rsidP="00915474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at the Opera: culture-openness transactions across the lifespan. Presented at the meeting of the European Conference for Personality, Timisoara, Romania.</w:t>
      </w:r>
      <w:r w:rsidR="00F22275" w:rsidRPr="00C1142F">
        <w:rPr>
          <w:rFonts w:ascii="Arial" w:hAnsi="Arial" w:cs="Arial"/>
          <w:sz w:val="22"/>
          <w:szCs w:val="22"/>
        </w:rPr>
        <w:tab/>
      </w:r>
      <w:r w:rsidR="00F22275" w:rsidRPr="00C1142F">
        <w:rPr>
          <w:rFonts w:ascii="Arial" w:hAnsi="Arial" w:cs="Arial"/>
          <w:sz w:val="22"/>
          <w:szCs w:val="22"/>
        </w:rPr>
        <w:tab/>
      </w:r>
      <w:r w:rsidR="00F22275" w:rsidRPr="00C1142F">
        <w:rPr>
          <w:rFonts w:ascii="Arial" w:hAnsi="Arial" w:cs="Arial"/>
          <w:sz w:val="22"/>
          <w:szCs w:val="22"/>
        </w:rPr>
        <w:tab/>
      </w:r>
      <w:r w:rsidR="00F22275" w:rsidRPr="00C1142F">
        <w:rPr>
          <w:rFonts w:ascii="Arial" w:hAnsi="Arial" w:cs="Arial"/>
          <w:sz w:val="22"/>
          <w:szCs w:val="22"/>
        </w:rPr>
        <w:tab/>
      </w:r>
      <w:r w:rsidR="00F22275" w:rsidRPr="00C1142F">
        <w:rPr>
          <w:rFonts w:ascii="Arial" w:hAnsi="Arial" w:cs="Arial"/>
          <w:sz w:val="22"/>
          <w:szCs w:val="22"/>
        </w:rPr>
        <w:tab/>
      </w:r>
      <w:r w:rsidR="00F22275" w:rsidRPr="00C1142F">
        <w:rPr>
          <w:rFonts w:ascii="Arial" w:hAnsi="Arial" w:cs="Arial"/>
          <w:sz w:val="22"/>
          <w:szCs w:val="22"/>
        </w:rPr>
        <w:tab/>
      </w:r>
    </w:p>
    <w:p w14:paraId="31440C95" w14:textId="311684FF" w:rsidR="00A74A7B" w:rsidRPr="004B4F3C" w:rsidRDefault="00A369A2" w:rsidP="00543195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Non-Grant </w:t>
      </w:r>
      <w:r w:rsidR="00A74A7B" w:rsidRPr="004B4F3C">
        <w:rPr>
          <w:rFonts w:ascii="Arial" w:hAnsi="Arial" w:cs="Arial"/>
          <w:b/>
          <w:bCs/>
          <w:sz w:val="22"/>
          <w:szCs w:val="22"/>
        </w:rPr>
        <w:t>Awards</w:t>
      </w:r>
    </w:p>
    <w:p w14:paraId="1AA38699" w14:textId="77777777" w:rsidR="00A74A7B" w:rsidRPr="00C1142F" w:rsidRDefault="00A74A7B" w:rsidP="00C1142F">
      <w:pPr>
        <w:rPr>
          <w:rFonts w:ascii="Arial" w:hAnsi="Arial" w:cs="Arial"/>
          <w:sz w:val="22"/>
          <w:szCs w:val="22"/>
        </w:rPr>
      </w:pPr>
    </w:p>
    <w:p w14:paraId="00438889" w14:textId="3981CB6B" w:rsidR="007A6464" w:rsidRDefault="007A6464" w:rsidP="00C1142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SAGE Early Career Trajectory Award ($2,000)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2025</w:t>
      </w:r>
    </w:p>
    <w:p w14:paraId="78DA2A46" w14:textId="13AD73E3" w:rsidR="002F38BD" w:rsidRPr="00C1142F" w:rsidRDefault="002F38B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Emerging Scholar Award, Association for Research in Personality ($400)</w:t>
      </w:r>
      <w:r w:rsidRPr="00C1142F">
        <w:rPr>
          <w:rFonts w:ascii="Arial" w:hAnsi="Arial" w:cs="Arial"/>
          <w:sz w:val="22"/>
          <w:szCs w:val="22"/>
        </w:rPr>
        <w:tab/>
        <w:t xml:space="preserve"> </w:t>
      </w:r>
      <w:r w:rsidRPr="00C1142F">
        <w:rPr>
          <w:rFonts w:ascii="Arial" w:hAnsi="Arial" w:cs="Arial"/>
          <w:sz w:val="22"/>
          <w:szCs w:val="22"/>
        </w:rPr>
        <w:tab/>
        <w:t>2019, 2021</w:t>
      </w:r>
    </w:p>
    <w:p w14:paraId="6494BBF5" w14:textId="1A63EDF6" w:rsidR="002F38BD" w:rsidRPr="00C1142F" w:rsidRDefault="002F38B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Dissertation Award (Honorable Mention), Psychology of Technology Institute</w:t>
      </w:r>
      <w:r w:rsidRPr="00C1142F">
        <w:rPr>
          <w:rFonts w:ascii="Arial" w:hAnsi="Arial" w:cs="Arial"/>
          <w:sz w:val="22"/>
          <w:szCs w:val="22"/>
        </w:rPr>
        <w:tab/>
        <w:t>2020</w:t>
      </w:r>
    </w:p>
    <w:p w14:paraId="38FBA203" w14:textId="29C8ABF6" w:rsidR="002F38BD" w:rsidRPr="00C1142F" w:rsidRDefault="002F38B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Dissertation Quarter Fellowship, UC Davis ($13,400)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>2019</w:t>
      </w:r>
    </w:p>
    <w:p w14:paraId="2883182B" w14:textId="1279BDB5" w:rsidR="002F38BD" w:rsidRPr="00C1142F" w:rsidRDefault="002F38B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Student Travel Award, Society for Personality Assessment ($290)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>2019</w:t>
      </w:r>
    </w:p>
    <w:p w14:paraId="4843039C" w14:textId="351C6055" w:rsidR="002F38BD" w:rsidRPr="00C1142F" w:rsidRDefault="002F38B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Professional Development Award, UC Davis ($400)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>2019</w:t>
      </w:r>
    </w:p>
    <w:p w14:paraId="4DEE5748" w14:textId="1CA8694F" w:rsidR="002F38BD" w:rsidRPr="00C1142F" w:rsidRDefault="002F38B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Graduate Travel Award, Society for Personality and Social Psychology ($500)</w:t>
      </w:r>
      <w:r w:rsidRPr="00C1142F">
        <w:rPr>
          <w:rFonts w:ascii="Arial" w:hAnsi="Arial" w:cs="Arial"/>
          <w:sz w:val="22"/>
          <w:szCs w:val="22"/>
        </w:rPr>
        <w:tab/>
        <w:t>2018</w:t>
      </w:r>
    </w:p>
    <w:p w14:paraId="4B97364E" w14:textId="2D8338E6" w:rsidR="002F38BD" w:rsidRPr="00C1142F" w:rsidRDefault="002F38B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Summer Research Fellowship, UC Davis ($5,000)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>2018</w:t>
      </w:r>
    </w:p>
    <w:p w14:paraId="030B1D50" w14:textId="16D1C492" w:rsidR="002F38BD" w:rsidRPr="00C1142F" w:rsidRDefault="002F38B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Graduate Scholars Fellowship, UC Davis ($42,900)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>2015-2016</w:t>
      </w:r>
    </w:p>
    <w:p w14:paraId="3F199B55" w14:textId="77777777" w:rsidR="002F38BD" w:rsidRPr="00C1142F" w:rsidRDefault="002F38BD" w:rsidP="00C1142F">
      <w:pPr>
        <w:rPr>
          <w:rFonts w:ascii="Arial" w:hAnsi="Arial" w:cs="Arial"/>
          <w:sz w:val="22"/>
          <w:szCs w:val="22"/>
        </w:rPr>
      </w:pPr>
    </w:p>
    <w:p w14:paraId="08B47AF3" w14:textId="0135BB94" w:rsidR="006315B1" w:rsidRPr="004B4F3C" w:rsidRDefault="006315B1" w:rsidP="00543195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B4F3C">
        <w:rPr>
          <w:rFonts w:ascii="Arial" w:hAnsi="Arial" w:cs="Arial"/>
          <w:b/>
          <w:bCs/>
          <w:sz w:val="22"/>
          <w:szCs w:val="22"/>
        </w:rPr>
        <w:t>Teaching</w:t>
      </w:r>
    </w:p>
    <w:p w14:paraId="10C9A2F7" w14:textId="77777777" w:rsidR="00CE77FC" w:rsidRPr="00C1142F" w:rsidRDefault="00CE77FC" w:rsidP="00C1142F">
      <w:pPr>
        <w:rPr>
          <w:rFonts w:ascii="Arial" w:hAnsi="Arial" w:cs="Arial"/>
          <w:sz w:val="22"/>
          <w:szCs w:val="22"/>
        </w:rPr>
      </w:pPr>
    </w:p>
    <w:p w14:paraId="52E29C6D" w14:textId="064A806F" w:rsidR="006F10BE" w:rsidRPr="00543195" w:rsidRDefault="00543195" w:rsidP="00C1142F">
      <w:pPr>
        <w:rPr>
          <w:rFonts w:ascii="Arial" w:hAnsi="Arial" w:cs="Arial"/>
          <w:b/>
          <w:bCs/>
          <w:sz w:val="22"/>
          <w:szCs w:val="22"/>
        </w:rPr>
      </w:pPr>
      <w:r w:rsidRPr="00543195">
        <w:rPr>
          <w:rFonts w:ascii="Arial" w:hAnsi="Arial" w:cs="Arial"/>
          <w:b/>
          <w:bCs/>
          <w:sz w:val="22"/>
          <w:szCs w:val="22"/>
        </w:rPr>
        <w:t>Instructor of Record</w:t>
      </w:r>
    </w:p>
    <w:p w14:paraId="22A8429D" w14:textId="2194436D" w:rsidR="009646F8" w:rsidRPr="007A6464" w:rsidRDefault="009646F8" w:rsidP="00C1142F">
      <w:pPr>
        <w:rPr>
          <w:rFonts w:ascii="Arial" w:hAnsi="Arial" w:cs="Arial"/>
          <w:i/>
          <w:iCs/>
          <w:sz w:val="22"/>
          <w:szCs w:val="22"/>
        </w:rPr>
      </w:pPr>
      <w:r w:rsidRPr="007A6464">
        <w:rPr>
          <w:rFonts w:ascii="Arial" w:hAnsi="Arial" w:cs="Arial"/>
          <w:i/>
          <w:iCs/>
          <w:sz w:val="22"/>
          <w:szCs w:val="22"/>
        </w:rPr>
        <w:t>Michigan State University</w:t>
      </w:r>
    </w:p>
    <w:p w14:paraId="0522D29C" w14:textId="2CF35EAF" w:rsidR="009646F8" w:rsidRDefault="009646F8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Research Methods</w:t>
      </w:r>
      <w:r w:rsidR="00AB6E43" w:rsidRPr="00C1142F">
        <w:rPr>
          <w:rFonts w:ascii="Arial" w:hAnsi="Arial" w:cs="Arial"/>
          <w:sz w:val="22"/>
          <w:szCs w:val="22"/>
        </w:rPr>
        <w:tab/>
      </w:r>
      <w:r w:rsidR="00113BFF" w:rsidRPr="00C1142F">
        <w:rPr>
          <w:rFonts w:ascii="Arial" w:hAnsi="Arial" w:cs="Arial"/>
          <w:sz w:val="22"/>
          <w:szCs w:val="22"/>
        </w:rPr>
        <w:t xml:space="preserve"> </w:t>
      </w:r>
      <w:r w:rsidR="00113BFF" w:rsidRPr="00C1142F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proofErr w:type="spellStart"/>
      <w:r w:rsidR="00AB6E43" w:rsidRPr="00C1142F">
        <w:rPr>
          <w:rFonts w:ascii="Arial" w:hAnsi="Arial" w:cs="Arial"/>
          <w:sz w:val="22"/>
          <w:szCs w:val="22"/>
        </w:rPr>
        <w:t>Sp</w:t>
      </w:r>
      <w:proofErr w:type="spellEnd"/>
      <w:r w:rsidR="00113BFF" w:rsidRPr="00C1142F">
        <w:rPr>
          <w:rFonts w:ascii="Arial" w:hAnsi="Arial" w:cs="Arial"/>
          <w:sz w:val="22"/>
          <w:szCs w:val="22"/>
        </w:rPr>
        <w:t xml:space="preserve">/Fa </w:t>
      </w:r>
      <w:r w:rsidR="00AB6E43" w:rsidRPr="00C1142F">
        <w:rPr>
          <w:rFonts w:ascii="Arial" w:hAnsi="Arial" w:cs="Arial"/>
          <w:sz w:val="22"/>
          <w:szCs w:val="22"/>
        </w:rPr>
        <w:t>2024</w:t>
      </w:r>
    </w:p>
    <w:p w14:paraId="5A6B396B" w14:textId="7056FBCC" w:rsidR="004B4F3C" w:rsidRPr="00C1142F" w:rsidRDefault="004B4F3C" w:rsidP="00C1142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Personality Psychology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Fa 2025</w:t>
      </w:r>
    </w:p>
    <w:p w14:paraId="3E38E175" w14:textId="77777777" w:rsidR="009646F8" w:rsidRPr="00C1142F" w:rsidRDefault="009646F8" w:rsidP="00C1142F">
      <w:pPr>
        <w:rPr>
          <w:rFonts w:ascii="Arial" w:hAnsi="Arial" w:cs="Arial"/>
          <w:sz w:val="22"/>
          <w:szCs w:val="22"/>
        </w:rPr>
      </w:pPr>
    </w:p>
    <w:p w14:paraId="1DEA2A2A" w14:textId="23F662CC" w:rsidR="00CE77FC" w:rsidRPr="007A6464" w:rsidRDefault="00CE77FC" w:rsidP="00C1142F">
      <w:pPr>
        <w:rPr>
          <w:rFonts w:ascii="Arial" w:hAnsi="Arial" w:cs="Arial"/>
          <w:i/>
          <w:iCs/>
          <w:sz w:val="22"/>
          <w:szCs w:val="22"/>
        </w:rPr>
      </w:pPr>
      <w:r w:rsidRPr="007A6464">
        <w:rPr>
          <w:rFonts w:ascii="Arial" w:hAnsi="Arial" w:cs="Arial"/>
          <w:i/>
          <w:iCs/>
          <w:sz w:val="22"/>
          <w:szCs w:val="22"/>
        </w:rPr>
        <w:t>University of California, Davis</w:t>
      </w:r>
    </w:p>
    <w:p w14:paraId="147AE03B" w14:textId="2C102DBD" w:rsidR="006315B1" w:rsidRPr="00C1142F" w:rsidRDefault="00ED3378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Personality Psychology</w:t>
      </w:r>
      <w:r w:rsidR="006315B1" w:rsidRPr="00C1142F">
        <w:rPr>
          <w:rFonts w:ascii="Arial" w:hAnsi="Arial" w:cs="Arial"/>
          <w:sz w:val="22"/>
          <w:szCs w:val="22"/>
        </w:rPr>
        <w:tab/>
      </w:r>
      <w:r w:rsidR="006315B1" w:rsidRPr="00C1142F">
        <w:rPr>
          <w:rFonts w:ascii="Arial" w:hAnsi="Arial" w:cs="Arial"/>
          <w:sz w:val="22"/>
          <w:szCs w:val="22"/>
        </w:rPr>
        <w:tab/>
      </w:r>
      <w:r w:rsidR="00543195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proofErr w:type="spellStart"/>
      <w:r w:rsidR="002F38BD" w:rsidRPr="00C1142F">
        <w:rPr>
          <w:rFonts w:ascii="Arial" w:hAnsi="Arial" w:cs="Arial"/>
          <w:sz w:val="22"/>
          <w:szCs w:val="22"/>
        </w:rPr>
        <w:t>Sp</w:t>
      </w:r>
      <w:proofErr w:type="spellEnd"/>
      <w:r w:rsidR="002F38BD" w:rsidRPr="00C1142F">
        <w:rPr>
          <w:rFonts w:ascii="Arial" w:hAnsi="Arial" w:cs="Arial"/>
          <w:sz w:val="22"/>
          <w:szCs w:val="22"/>
        </w:rPr>
        <w:t xml:space="preserve"> </w:t>
      </w:r>
      <w:r w:rsidR="006315B1" w:rsidRPr="00C1142F">
        <w:rPr>
          <w:rFonts w:ascii="Arial" w:hAnsi="Arial" w:cs="Arial"/>
          <w:sz w:val="22"/>
          <w:szCs w:val="22"/>
        </w:rPr>
        <w:t>2019</w:t>
      </w:r>
    </w:p>
    <w:p w14:paraId="1042881F" w14:textId="77777777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</w:p>
    <w:p w14:paraId="7C1F7F58" w14:textId="6A4E3350" w:rsidR="002015DE" w:rsidRPr="004F3E20" w:rsidRDefault="004F3E20" w:rsidP="004F3E20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Service</w:t>
      </w:r>
    </w:p>
    <w:p w14:paraId="37845997" w14:textId="4F1FFB17" w:rsidR="006F10BE" w:rsidRPr="00543195" w:rsidRDefault="009A5B4A" w:rsidP="00C1142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Academic </w:t>
      </w:r>
      <w:r w:rsidR="004F3E20">
        <w:rPr>
          <w:rFonts w:ascii="Arial" w:hAnsi="Arial" w:cs="Arial"/>
          <w:b/>
          <w:bCs/>
          <w:sz w:val="22"/>
          <w:szCs w:val="22"/>
        </w:rPr>
        <w:t>Advisor</w:t>
      </w:r>
    </w:p>
    <w:p w14:paraId="72B8B09A" w14:textId="77777777" w:rsidR="00C02EEA" w:rsidRPr="00C1142F" w:rsidRDefault="00C02EEA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Michigan State University</w:t>
      </w:r>
    </w:p>
    <w:p w14:paraId="5FF5DC0C" w14:textId="77777777" w:rsidR="007A6464" w:rsidRPr="00C1142F" w:rsidRDefault="00A94611" w:rsidP="007A6464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Jo Fealy (Primary </w:t>
      </w:r>
      <w:r w:rsidR="004F3E20">
        <w:rPr>
          <w:rFonts w:ascii="Arial" w:hAnsi="Arial" w:cs="Arial"/>
          <w:sz w:val="22"/>
          <w:szCs w:val="22"/>
        </w:rPr>
        <w:t xml:space="preserve">PhD </w:t>
      </w:r>
      <w:r w:rsidRPr="00C1142F">
        <w:rPr>
          <w:rFonts w:ascii="Arial" w:hAnsi="Arial" w:cs="Arial"/>
          <w:sz w:val="22"/>
          <w:szCs w:val="22"/>
        </w:rPr>
        <w:t>Advisor)</w:t>
      </w:r>
    </w:p>
    <w:p w14:paraId="2CEF3357" w14:textId="37DB9287" w:rsidR="007A6464" w:rsidRPr="00C1142F" w:rsidRDefault="007A6464" w:rsidP="007A6464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Lindsay Ackerman (</w:t>
      </w:r>
      <w:proofErr w:type="gramStart"/>
      <w:r>
        <w:rPr>
          <w:rFonts w:ascii="Arial" w:hAnsi="Arial" w:cs="Arial"/>
          <w:sz w:val="22"/>
          <w:szCs w:val="22"/>
        </w:rPr>
        <w:t>Master’s</w:t>
      </w:r>
      <w:proofErr w:type="gramEnd"/>
      <w:r>
        <w:rPr>
          <w:rFonts w:ascii="Arial" w:hAnsi="Arial" w:cs="Arial"/>
          <w:sz w:val="22"/>
          <w:szCs w:val="22"/>
        </w:rPr>
        <w:t xml:space="preserve"> Committee</w:t>
      </w:r>
      <w:r w:rsidRPr="00C1142F">
        <w:rPr>
          <w:rFonts w:ascii="Arial" w:hAnsi="Arial" w:cs="Arial"/>
          <w:sz w:val="22"/>
          <w:szCs w:val="22"/>
        </w:rPr>
        <w:t>)</w:t>
      </w:r>
    </w:p>
    <w:p w14:paraId="6F9164F9" w14:textId="34528162" w:rsidR="007A6464" w:rsidRPr="00C1142F" w:rsidRDefault="007A6464" w:rsidP="007A646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Logan Gillenwater</w:t>
      </w:r>
      <w:r w:rsidRPr="00C1142F">
        <w:rPr>
          <w:rFonts w:ascii="Arial" w:hAnsi="Arial" w:cs="Arial"/>
          <w:sz w:val="22"/>
          <w:szCs w:val="22"/>
        </w:rPr>
        <w:t xml:space="preserve"> (</w:t>
      </w:r>
      <w:proofErr w:type="gramStart"/>
      <w:r>
        <w:rPr>
          <w:rFonts w:ascii="Arial" w:hAnsi="Arial" w:cs="Arial"/>
          <w:sz w:val="22"/>
          <w:szCs w:val="22"/>
        </w:rPr>
        <w:t>Master’s</w:t>
      </w:r>
      <w:proofErr w:type="gramEnd"/>
      <w:r>
        <w:rPr>
          <w:rFonts w:ascii="Arial" w:hAnsi="Arial" w:cs="Arial"/>
          <w:sz w:val="22"/>
          <w:szCs w:val="22"/>
        </w:rPr>
        <w:t xml:space="preserve"> Committee</w:t>
      </w:r>
      <w:r w:rsidRPr="00C1142F">
        <w:rPr>
          <w:rFonts w:ascii="Arial" w:hAnsi="Arial" w:cs="Arial"/>
          <w:sz w:val="22"/>
          <w:szCs w:val="22"/>
        </w:rPr>
        <w:t>)</w:t>
      </w:r>
    </w:p>
    <w:p w14:paraId="18E8ED33" w14:textId="2049091C" w:rsidR="006F10BE" w:rsidRPr="00C1142F" w:rsidRDefault="006F10BE" w:rsidP="007A6464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Andrew Rakhshani (Dissertation </w:t>
      </w:r>
      <w:r w:rsidR="00E61412">
        <w:rPr>
          <w:rFonts w:ascii="Arial" w:hAnsi="Arial" w:cs="Arial"/>
          <w:sz w:val="22"/>
          <w:szCs w:val="22"/>
        </w:rPr>
        <w:t>C</w:t>
      </w:r>
      <w:r w:rsidRPr="00C1142F">
        <w:rPr>
          <w:rFonts w:ascii="Arial" w:hAnsi="Arial" w:cs="Arial"/>
          <w:sz w:val="22"/>
          <w:szCs w:val="22"/>
        </w:rPr>
        <w:t>ommittee)</w:t>
      </w:r>
    </w:p>
    <w:p w14:paraId="715089E8" w14:textId="2ABDEDBD" w:rsidR="00F64473" w:rsidRPr="00C1142F" w:rsidRDefault="00F6447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Hyewon Yang (Comprehensive Exams Committee)</w:t>
      </w:r>
    </w:p>
    <w:p w14:paraId="5F6C58B7" w14:textId="0CA6E75F" w:rsidR="00251FA2" w:rsidRPr="00C1142F" w:rsidRDefault="00251FA2" w:rsidP="00C1142F">
      <w:pPr>
        <w:rPr>
          <w:rFonts w:ascii="Arial" w:hAnsi="Arial" w:cs="Arial"/>
          <w:sz w:val="22"/>
          <w:szCs w:val="22"/>
        </w:rPr>
      </w:pPr>
    </w:p>
    <w:p w14:paraId="19A21889" w14:textId="0B932B20" w:rsidR="006F10BE" w:rsidRPr="004F3E20" w:rsidRDefault="00A43A26" w:rsidP="00C1142F">
      <w:pPr>
        <w:rPr>
          <w:rFonts w:ascii="Arial" w:hAnsi="Arial" w:cs="Arial"/>
          <w:b/>
          <w:bCs/>
          <w:sz w:val="22"/>
          <w:szCs w:val="22"/>
        </w:rPr>
      </w:pPr>
      <w:r w:rsidRPr="004F3E20">
        <w:rPr>
          <w:rFonts w:ascii="Arial" w:hAnsi="Arial" w:cs="Arial"/>
          <w:b/>
          <w:bCs/>
          <w:sz w:val="22"/>
          <w:szCs w:val="22"/>
        </w:rPr>
        <w:t>Leadership</w:t>
      </w:r>
    </w:p>
    <w:p w14:paraId="12EF606E" w14:textId="561B3217" w:rsidR="00F22275" w:rsidRPr="00C1142F" w:rsidRDefault="00F22275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Co-Organizer</w:t>
      </w:r>
      <w:r w:rsidR="00BD53DD" w:rsidRPr="00C1142F">
        <w:rPr>
          <w:rFonts w:ascii="Arial" w:hAnsi="Arial" w:cs="Arial"/>
          <w:sz w:val="22"/>
          <w:szCs w:val="22"/>
        </w:rPr>
        <w:t>,</w:t>
      </w:r>
      <w:r w:rsidR="002F38BD" w:rsidRPr="00C1142F">
        <w:rPr>
          <w:rFonts w:ascii="Arial" w:hAnsi="Arial" w:cs="Arial"/>
          <w:sz w:val="22"/>
          <w:szCs w:val="22"/>
        </w:rPr>
        <w:t xml:space="preserve"> </w:t>
      </w:r>
      <w:r w:rsidR="00BD53DD" w:rsidRPr="00C1142F">
        <w:rPr>
          <w:rFonts w:ascii="Arial" w:hAnsi="Arial" w:cs="Arial"/>
          <w:sz w:val="22"/>
          <w:szCs w:val="22"/>
        </w:rPr>
        <w:t>SPSP Personality Science preconference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="002F38BD"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  <w:t>2019-</w:t>
      </w:r>
    </w:p>
    <w:p w14:paraId="05FAB5A4" w14:textId="1AF478F8" w:rsidR="00697BCD" w:rsidRPr="00C1142F" w:rsidRDefault="00697BC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Official </w:t>
      </w:r>
      <w:r w:rsidR="00A43A26" w:rsidRPr="00C1142F">
        <w:rPr>
          <w:rFonts w:ascii="Arial" w:hAnsi="Arial" w:cs="Arial"/>
          <w:sz w:val="22"/>
          <w:szCs w:val="22"/>
        </w:rPr>
        <w:t xml:space="preserve">yearly </w:t>
      </w:r>
      <w:r w:rsidRPr="00C1142F">
        <w:rPr>
          <w:rFonts w:ascii="Arial" w:hAnsi="Arial" w:cs="Arial"/>
          <w:sz w:val="22"/>
          <w:szCs w:val="22"/>
        </w:rPr>
        <w:t>preconference of the Association of Research in Personality</w:t>
      </w:r>
    </w:p>
    <w:p w14:paraId="3702E63F" w14:textId="3BC9FE44" w:rsidR="00251FA2" w:rsidRPr="00C1142F" w:rsidRDefault="00F22275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Archived presentations</w:t>
      </w:r>
      <w:r w:rsidR="00BD53DD" w:rsidRPr="00C1142F">
        <w:rPr>
          <w:rFonts w:ascii="Arial" w:hAnsi="Arial" w:cs="Arial"/>
          <w:sz w:val="22"/>
          <w:szCs w:val="22"/>
        </w:rPr>
        <w:t xml:space="preserve"> spanning 1</w:t>
      </w:r>
      <w:r w:rsidR="00F64473" w:rsidRPr="00C1142F">
        <w:rPr>
          <w:rFonts w:ascii="Arial" w:hAnsi="Arial" w:cs="Arial"/>
          <w:sz w:val="22"/>
          <w:szCs w:val="22"/>
        </w:rPr>
        <w:t>1</w:t>
      </w:r>
      <w:r w:rsidR="00BD53DD" w:rsidRPr="00C1142F">
        <w:rPr>
          <w:rFonts w:ascii="Arial" w:hAnsi="Arial" w:cs="Arial"/>
          <w:sz w:val="22"/>
          <w:szCs w:val="22"/>
        </w:rPr>
        <w:t xml:space="preserve"> years</w:t>
      </w:r>
      <w:r w:rsidRPr="00C1142F">
        <w:rPr>
          <w:rFonts w:ascii="Arial" w:hAnsi="Arial" w:cs="Arial"/>
          <w:sz w:val="22"/>
          <w:szCs w:val="22"/>
        </w:rPr>
        <w:t xml:space="preserve"> available at </w:t>
      </w:r>
      <w:hyperlink r:id="rId52" w:history="1">
        <w:r w:rsidRPr="00C1142F">
          <w:rPr>
            <w:rStyle w:val="Hyperlink"/>
            <w:rFonts w:ascii="Arial" w:hAnsi="Arial" w:cs="Arial"/>
            <w:sz w:val="22"/>
            <w:szCs w:val="22"/>
          </w:rPr>
          <w:t>osf.io/58upb/</w:t>
        </w:r>
      </w:hyperlink>
      <w:r w:rsidRPr="00C1142F">
        <w:rPr>
          <w:rFonts w:ascii="Arial" w:hAnsi="Arial" w:cs="Arial"/>
          <w:sz w:val="22"/>
          <w:szCs w:val="22"/>
        </w:rPr>
        <w:t xml:space="preserve">  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</w:p>
    <w:p w14:paraId="79F9C560" w14:textId="6A8F5E94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Graduate </w:t>
      </w:r>
      <w:r w:rsidR="00A43A26" w:rsidRPr="00C1142F">
        <w:rPr>
          <w:rFonts w:ascii="Arial" w:hAnsi="Arial" w:cs="Arial"/>
          <w:sz w:val="22"/>
          <w:szCs w:val="22"/>
        </w:rPr>
        <w:t>S</w:t>
      </w:r>
      <w:r w:rsidRPr="00C1142F">
        <w:rPr>
          <w:rFonts w:ascii="Arial" w:hAnsi="Arial" w:cs="Arial"/>
          <w:sz w:val="22"/>
          <w:szCs w:val="22"/>
        </w:rPr>
        <w:t xml:space="preserve">tudent </w:t>
      </w:r>
      <w:r w:rsidR="00A43A26" w:rsidRPr="00C1142F">
        <w:rPr>
          <w:rFonts w:ascii="Arial" w:hAnsi="Arial" w:cs="Arial"/>
          <w:sz w:val="22"/>
          <w:szCs w:val="22"/>
        </w:rPr>
        <w:t>R</w:t>
      </w:r>
      <w:r w:rsidRPr="00C1142F">
        <w:rPr>
          <w:rFonts w:ascii="Arial" w:hAnsi="Arial" w:cs="Arial"/>
          <w:sz w:val="22"/>
          <w:szCs w:val="22"/>
        </w:rPr>
        <w:t>epresentative, Association for Research in Personality</w:t>
      </w:r>
      <w:r w:rsidRPr="00C1142F">
        <w:rPr>
          <w:rFonts w:ascii="Arial" w:hAnsi="Arial" w:cs="Arial"/>
          <w:sz w:val="22"/>
          <w:szCs w:val="22"/>
        </w:rPr>
        <w:tab/>
        <w:t>2020-2023</w:t>
      </w:r>
    </w:p>
    <w:p w14:paraId="1CBFF287" w14:textId="54536621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Event Coordinator, UC Davis Psychology Graduate Student Association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  <w:t>2016-2018</w:t>
      </w:r>
    </w:p>
    <w:p w14:paraId="5092819B" w14:textId="77777777" w:rsidR="002015DE" w:rsidRPr="00C1142F" w:rsidRDefault="002015DE" w:rsidP="00C1142F">
      <w:pPr>
        <w:rPr>
          <w:rFonts w:ascii="Arial" w:hAnsi="Arial" w:cs="Arial"/>
          <w:sz w:val="22"/>
          <w:szCs w:val="22"/>
        </w:rPr>
      </w:pPr>
    </w:p>
    <w:p w14:paraId="6810497B" w14:textId="66E5BC0B" w:rsidR="006F10BE" w:rsidRPr="004F3E20" w:rsidRDefault="00A43A26" w:rsidP="00C1142F">
      <w:pPr>
        <w:rPr>
          <w:rFonts w:ascii="Arial" w:hAnsi="Arial" w:cs="Arial"/>
          <w:b/>
          <w:bCs/>
          <w:sz w:val="22"/>
          <w:szCs w:val="22"/>
        </w:rPr>
      </w:pPr>
      <w:r w:rsidRPr="004F3E20">
        <w:rPr>
          <w:rFonts w:ascii="Arial" w:hAnsi="Arial" w:cs="Arial"/>
          <w:b/>
          <w:bCs/>
          <w:sz w:val="22"/>
          <w:szCs w:val="22"/>
        </w:rPr>
        <w:t>Professional Societ</w:t>
      </w:r>
      <w:r w:rsidR="004F3E20" w:rsidRPr="004F3E20">
        <w:rPr>
          <w:rFonts w:ascii="Arial" w:hAnsi="Arial" w:cs="Arial"/>
          <w:b/>
          <w:bCs/>
          <w:sz w:val="22"/>
          <w:szCs w:val="22"/>
        </w:rPr>
        <w:t xml:space="preserve">y </w:t>
      </w:r>
      <w:r w:rsidR="006F10BE" w:rsidRPr="004F3E20">
        <w:rPr>
          <w:rFonts w:ascii="Arial" w:hAnsi="Arial" w:cs="Arial"/>
          <w:b/>
          <w:bCs/>
          <w:sz w:val="22"/>
          <w:szCs w:val="22"/>
        </w:rPr>
        <w:t>Memberships</w:t>
      </w:r>
    </w:p>
    <w:p w14:paraId="072D9C97" w14:textId="4434D759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Behavioral Genetics Association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  <w:t>2020-</w:t>
      </w:r>
    </w:p>
    <w:p w14:paraId="0A0C4B11" w14:textId="512DBA4D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Association for Research in Personality (ARP)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  <w:t>2014-</w:t>
      </w:r>
    </w:p>
    <w:p w14:paraId="14A887F2" w14:textId="5751D9F7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Society for Personality and Social Psychology (SPSP)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  <w:t>2015-</w:t>
      </w:r>
    </w:p>
    <w:p w14:paraId="20740E4E" w14:textId="4912DF5B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European Association of Personality Psychology (EAPP)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  <w:t>2016-</w:t>
      </w:r>
    </w:p>
    <w:p w14:paraId="1F559371" w14:textId="0F65C65B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International Association of Cross-Cultural Psychology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  <w:t>2022-2023</w:t>
      </w:r>
    </w:p>
    <w:p w14:paraId="31060602" w14:textId="4EC12222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Society for Personality Assessment (SPA)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  <w:t>2019-2021</w:t>
      </w:r>
    </w:p>
    <w:p w14:paraId="5E126B79" w14:textId="77777777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</w:p>
    <w:p w14:paraId="5E33FB74" w14:textId="326EBFEF" w:rsidR="006F10BE" w:rsidRPr="004F3E20" w:rsidRDefault="00A43A26" w:rsidP="00C1142F">
      <w:pPr>
        <w:rPr>
          <w:rFonts w:ascii="Arial" w:hAnsi="Arial" w:cs="Arial"/>
          <w:b/>
          <w:bCs/>
          <w:sz w:val="22"/>
          <w:szCs w:val="22"/>
        </w:rPr>
      </w:pPr>
      <w:r w:rsidRPr="004F3E20">
        <w:rPr>
          <w:rFonts w:ascii="Arial" w:hAnsi="Arial" w:cs="Arial"/>
          <w:b/>
          <w:bCs/>
          <w:sz w:val="22"/>
          <w:szCs w:val="22"/>
        </w:rPr>
        <w:t>Other Activity</w:t>
      </w:r>
    </w:p>
    <w:p w14:paraId="2535CE8F" w14:textId="175CF0EA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Attendant, Russell Sage Foundation Institute in Social Science Genomics</w:t>
      </w:r>
      <w:r w:rsidR="004F3E20">
        <w:rPr>
          <w:rFonts w:ascii="Arial" w:hAnsi="Arial" w:cs="Arial"/>
          <w:sz w:val="22"/>
          <w:szCs w:val="22"/>
        </w:rPr>
        <w:tab/>
      </w:r>
      <w:r w:rsidR="004F3E20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>2021</w:t>
      </w:r>
    </w:p>
    <w:p w14:paraId="1C420CEF" w14:textId="1971D6EF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Attendant, Summer Institute for Social and Personality Psychology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  <w:t>2019</w:t>
      </w:r>
    </w:p>
    <w:p w14:paraId="2CF6DD28" w14:textId="61DCD10B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Panelist, Transparency and Open Science Roundtable, SPSP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  <w:t>2019</w:t>
      </w:r>
      <w:r w:rsidRPr="00C1142F">
        <w:rPr>
          <w:rFonts w:ascii="Arial" w:hAnsi="Arial" w:cs="Arial"/>
          <w:sz w:val="22"/>
          <w:szCs w:val="22"/>
        </w:rPr>
        <w:tab/>
      </w:r>
    </w:p>
    <w:p w14:paraId="158F0114" w14:textId="6559587C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Co-leader, Open Science Workshop, UC Davis Psychology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  <w:t>2018, 2019</w:t>
      </w:r>
    </w:p>
    <w:p w14:paraId="28F12ADD" w14:textId="77777777" w:rsidR="002015DE" w:rsidRPr="00C1142F" w:rsidRDefault="002015DE" w:rsidP="00C1142F">
      <w:pPr>
        <w:rPr>
          <w:rFonts w:ascii="Arial" w:hAnsi="Arial" w:cs="Arial"/>
          <w:sz w:val="22"/>
          <w:szCs w:val="22"/>
        </w:rPr>
      </w:pPr>
    </w:p>
    <w:p w14:paraId="4F899AC0" w14:textId="2FD18561" w:rsidR="006F10BE" w:rsidRPr="004F3E20" w:rsidRDefault="006F10BE" w:rsidP="00C1142F">
      <w:pPr>
        <w:rPr>
          <w:rFonts w:ascii="Arial" w:hAnsi="Arial" w:cs="Arial"/>
          <w:b/>
          <w:bCs/>
          <w:sz w:val="22"/>
          <w:szCs w:val="22"/>
        </w:rPr>
      </w:pPr>
      <w:r w:rsidRPr="004F3E20">
        <w:rPr>
          <w:rFonts w:ascii="Arial" w:hAnsi="Arial" w:cs="Arial"/>
          <w:b/>
          <w:bCs/>
          <w:sz w:val="22"/>
          <w:szCs w:val="22"/>
        </w:rPr>
        <w:t>Journals</w:t>
      </w:r>
    </w:p>
    <w:p w14:paraId="2D547153" w14:textId="5BFE146E" w:rsidR="008A2AF3" w:rsidRPr="007A6464" w:rsidRDefault="008A2AF3" w:rsidP="00C1142F">
      <w:pPr>
        <w:rPr>
          <w:rFonts w:ascii="Arial" w:hAnsi="Arial" w:cs="Arial"/>
          <w:i/>
          <w:iCs/>
          <w:sz w:val="22"/>
          <w:szCs w:val="22"/>
        </w:rPr>
      </w:pPr>
      <w:r w:rsidRPr="007A6464">
        <w:rPr>
          <w:rFonts w:ascii="Arial" w:hAnsi="Arial" w:cs="Arial"/>
          <w:i/>
          <w:iCs/>
          <w:sz w:val="22"/>
          <w:szCs w:val="22"/>
        </w:rPr>
        <w:t>Associate Editor</w:t>
      </w:r>
    </w:p>
    <w:p w14:paraId="0DC6BBB6" w14:textId="49A79842" w:rsidR="008A2AF3" w:rsidRPr="00C1142F" w:rsidRDefault="008A2AF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Journal of Personality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  <w:t>2025-</w:t>
      </w:r>
    </w:p>
    <w:p w14:paraId="719903F4" w14:textId="77777777" w:rsidR="008A2AF3" w:rsidRPr="00C1142F" w:rsidRDefault="008A2AF3" w:rsidP="00C1142F">
      <w:pPr>
        <w:rPr>
          <w:rFonts w:ascii="Arial" w:hAnsi="Arial" w:cs="Arial"/>
          <w:sz w:val="22"/>
          <w:szCs w:val="22"/>
        </w:rPr>
      </w:pPr>
    </w:p>
    <w:p w14:paraId="357249B1" w14:textId="1B8C54AC" w:rsidR="006F3AD4" w:rsidRPr="007A6464" w:rsidRDefault="006F3AD4" w:rsidP="00C1142F">
      <w:pPr>
        <w:rPr>
          <w:rFonts w:ascii="Arial" w:hAnsi="Arial" w:cs="Arial"/>
          <w:i/>
          <w:iCs/>
          <w:sz w:val="22"/>
          <w:szCs w:val="22"/>
        </w:rPr>
      </w:pPr>
      <w:r w:rsidRPr="007A6464">
        <w:rPr>
          <w:rFonts w:ascii="Arial" w:hAnsi="Arial" w:cs="Arial"/>
          <w:i/>
          <w:iCs/>
          <w:sz w:val="22"/>
          <w:szCs w:val="22"/>
        </w:rPr>
        <w:t xml:space="preserve">Editorial </w:t>
      </w:r>
      <w:r w:rsidR="00852A82" w:rsidRPr="007A6464">
        <w:rPr>
          <w:rFonts w:ascii="Arial" w:hAnsi="Arial" w:cs="Arial"/>
          <w:i/>
          <w:iCs/>
          <w:sz w:val="22"/>
          <w:szCs w:val="22"/>
        </w:rPr>
        <w:t>B</w:t>
      </w:r>
      <w:r w:rsidRPr="007A6464">
        <w:rPr>
          <w:rFonts w:ascii="Arial" w:hAnsi="Arial" w:cs="Arial"/>
          <w:i/>
          <w:iCs/>
          <w:sz w:val="22"/>
          <w:szCs w:val="22"/>
        </w:rPr>
        <w:t>oard</w:t>
      </w:r>
    </w:p>
    <w:p w14:paraId="1B25E966" w14:textId="48AA575A" w:rsidR="006F3AD4" w:rsidRPr="00C1142F" w:rsidRDefault="006F3AD4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Journal of Personality and Social Psychology</w:t>
      </w:r>
      <w:r w:rsidR="00852A82"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  <w:t>2023-</w:t>
      </w:r>
    </w:p>
    <w:p w14:paraId="0951D5EE" w14:textId="77777777" w:rsidR="006F3AD4" w:rsidRPr="00C1142F" w:rsidRDefault="006F3AD4" w:rsidP="00C1142F">
      <w:pPr>
        <w:rPr>
          <w:rFonts w:ascii="Arial" w:hAnsi="Arial" w:cs="Arial"/>
          <w:sz w:val="22"/>
          <w:szCs w:val="22"/>
        </w:rPr>
      </w:pPr>
    </w:p>
    <w:p w14:paraId="22E23A83" w14:textId="118DD5DA" w:rsidR="006F3AD4" w:rsidRPr="007A6464" w:rsidRDefault="006F3AD4" w:rsidP="00C1142F">
      <w:pPr>
        <w:rPr>
          <w:rFonts w:ascii="Arial" w:hAnsi="Arial" w:cs="Arial"/>
          <w:i/>
          <w:iCs/>
          <w:sz w:val="22"/>
          <w:szCs w:val="22"/>
        </w:rPr>
      </w:pPr>
      <w:r w:rsidRPr="007A6464">
        <w:rPr>
          <w:rFonts w:ascii="Arial" w:hAnsi="Arial" w:cs="Arial"/>
          <w:i/>
          <w:iCs/>
          <w:sz w:val="22"/>
          <w:szCs w:val="22"/>
        </w:rPr>
        <w:t>Ad-hoc reviewer</w:t>
      </w:r>
      <w:r w:rsidRPr="007A6464">
        <w:rPr>
          <w:rFonts w:ascii="Arial" w:hAnsi="Arial" w:cs="Arial"/>
          <w:i/>
          <w:iCs/>
          <w:sz w:val="22"/>
          <w:szCs w:val="22"/>
        </w:rPr>
        <w:tab/>
      </w:r>
    </w:p>
    <w:p w14:paraId="3DE65B25" w14:textId="77777777" w:rsidR="00F22275" w:rsidRPr="00C1142F" w:rsidRDefault="00F22275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Computers in Human Behavior</w:t>
      </w:r>
    </w:p>
    <w:p w14:paraId="49436512" w14:textId="77777777" w:rsidR="00F22275" w:rsidRPr="00C1142F" w:rsidRDefault="00F22275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Developmental Psychology</w:t>
      </w:r>
    </w:p>
    <w:p w14:paraId="39893A15" w14:textId="77777777" w:rsidR="00F22275" w:rsidRPr="00C1142F" w:rsidRDefault="00F22275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European Journal of Personality</w:t>
      </w:r>
    </w:p>
    <w:p w14:paraId="36D2C730" w14:textId="25B43B41" w:rsidR="00AE51E0" w:rsidRPr="00C1142F" w:rsidRDefault="00AE51E0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Journal of Cross-Cultural Psychology</w:t>
      </w:r>
    </w:p>
    <w:p w14:paraId="112B27D9" w14:textId="77777777" w:rsidR="00F22275" w:rsidRPr="00C1142F" w:rsidRDefault="00F22275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lastRenderedPageBreak/>
        <w:t>Journal of Personality Assessment</w:t>
      </w:r>
    </w:p>
    <w:p w14:paraId="3FA46D93" w14:textId="77777777" w:rsidR="00F22275" w:rsidRPr="00C1142F" w:rsidRDefault="00F22275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Journal of Research in Personality</w:t>
      </w:r>
    </w:p>
    <w:p w14:paraId="220C6DA8" w14:textId="77777777" w:rsidR="00F22275" w:rsidRPr="00C1142F" w:rsidRDefault="00F22275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Personal Relationships</w:t>
      </w:r>
    </w:p>
    <w:p w14:paraId="51D783EC" w14:textId="77777777" w:rsidR="00F22275" w:rsidRPr="00C1142F" w:rsidRDefault="00F22275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Personality and Social Psychology Review</w:t>
      </w:r>
    </w:p>
    <w:p w14:paraId="53ECCFEC" w14:textId="127A5FB5" w:rsidR="00F22275" w:rsidRPr="00C1142F" w:rsidRDefault="00F22275" w:rsidP="00C1142F">
      <w:pPr>
        <w:rPr>
          <w:rFonts w:ascii="Arial" w:hAnsi="Arial" w:cs="Arial"/>
          <w:sz w:val="22"/>
          <w:szCs w:val="22"/>
        </w:rPr>
      </w:pPr>
      <w:proofErr w:type="spellStart"/>
      <w:r w:rsidRPr="00C1142F">
        <w:rPr>
          <w:rFonts w:ascii="Arial" w:hAnsi="Arial" w:cs="Arial"/>
          <w:sz w:val="22"/>
          <w:szCs w:val="22"/>
        </w:rPr>
        <w:t>PloS</w:t>
      </w:r>
      <w:proofErr w:type="spellEnd"/>
      <w:r w:rsidRPr="00C1142F">
        <w:rPr>
          <w:rFonts w:ascii="Arial" w:hAnsi="Arial" w:cs="Arial"/>
          <w:sz w:val="22"/>
          <w:szCs w:val="22"/>
        </w:rPr>
        <w:t xml:space="preserve"> ONE</w:t>
      </w:r>
    </w:p>
    <w:p w14:paraId="7BB66D74" w14:textId="42E9E7B2" w:rsidR="00177F00" w:rsidRPr="00C1142F" w:rsidRDefault="00177F00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P</w:t>
      </w:r>
      <w:r w:rsidR="006F3AD4" w:rsidRPr="00C1142F">
        <w:rPr>
          <w:rFonts w:ascii="Arial" w:hAnsi="Arial" w:cs="Arial"/>
          <w:sz w:val="22"/>
          <w:szCs w:val="22"/>
        </w:rPr>
        <w:t>roceedings of the National Academy of Sciences</w:t>
      </w:r>
    </w:p>
    <w:p w14:paraId="4D254D72" w14:textId="13F6B86D" w:rsidR="00DE15DE" w:rsidRPr="00C1142F" w:rsidRDefault="00F22275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Social Psychological and Personality Science</w:t>
      </w:r>
    </w:p>
    <w:sectPr w:rsidR="00DE15DE" w:rsidRPr="00C1142F" w:rsidSect="005C1231">
      <w:footerReference w:type="default" r:id="rId53"/>
      <w:pgSz w:w="12240" w:h="15840"/>
      <w:pgMar w:top="864" w:right="144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65FD10" w14:textId="77777777" w:rsidR="003A372E" w:rsidRDefault="003A372E" w:rsidP="005A7565">
      <w:r>
        <w:separator/>
      </w:r>
    </w:p>
  </w:endnote>
  <w:endnote w:type="continuationSeparator" w:id="0">
    <w:p w14:paraId="187C5C26" w14:textId="77777777" w:rsidR="003A372E" w:rsidRDefault="003A372E" w:rsidP="005A75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F0A691" w14:textId="77777777" w:rsidR="00DE15DE" w:rsidRDefault="00DE15DE" w:rsidP="004725C4">
    <w:pPr>
      <w:pStyle w:val="Footer"/>
      <w:jc w:val="right"/>
      <w:rPr>
        <w:rStyle w:val="PageNumber"/>
        <w:rFonts w:ascii="Avenir Book" w:hAnsi="Avenir Book"/>
      </w:rPr>
    </w:pPr>
  </w:p>
  <w:p w14:paraId="0DC56A8F" w14:textId="46FF272D" w:rsidR="00E85944" w:rsidRPr="004F3E20" w:rsidRDefault="00343E13" w:rsidP="004725C4">
    <w:pPr>
      <w:pStyle w:val="Footer"/>
      <w:jc w:val="right"/>
      <w:rPr>
        <w:rFonts w:ascii="Arial" w:hAnsi="Arial" w:cs="Arial"/>
        <w:sz w:val="22"/>
        <w:szCs w:val="22"/>
      </w:rPr>
    </w:pPr>
    <w:r w:rsidRPr="004F3E20">
      <w:rPr>
        <w:rStyle w:val="PageNumber"/>
        <w:rFonts w:ascii="Arial" w:hAnsi="Arial" w:cs="Arial"/>
        <w:sz w:val="22"/>
        <w:szCs w:val="22"/>
      </w:rPr>
      <w:t xml:space="preserve"> </w:t>
    </w:r>
    <w:r w:rsidR="00BE7179">
      <w:rPr>
        <w:rStyle w:val="PageNumber"/>
        <w:rFonts w:ascii="Arial" w:hAnsi="Arial" w:cs="Arial"/>
        <w:sz w:val="22"/>
        <w:szCs w:val="22"/>
      </w:rPr>
      <w:t>Jan 2026</w:t>
    </w:r>
    <w:r w:rsidRPr="004F3E20">
      <w:rPr>
        <w:rStyle w:val="PageNumber"/>
        <w:rFonts w:ascii="Arial" w:hAnsi="Arial" w:cs="Arial"/>
        <w:sz w:val="22"/>
        <w:szCs w:val="22"/>
      </w:rPr>
      <w:t xml:space="preserve"> // </w:t>
    </w:r>
    <w:r w:rsidR="009B1404" w:rsidRPr="004F3E20">
      <w:rPr>
        <w:rStyle w:val="PageNumber"/>
        <w:rFonts w:ascii="Arial" w:hAnsi="Arial" w:cs="Arial"/>
        <w:sz w:val="22"/>
        <w:szCs w:val="22"/>
      </w:rPr>
      <w:t>Schwaba</w:t>
    </w:r>
    <w:r w:rsidR="00E85944" w:rsidRPr="004F3E20">
      <w:rPr>
        <w:rStyle w:val="PageNumber"/>
        <w:rFonts w:ascii="Arial" w:hAnsi="Arial" w:cs="Arial"/>
        <w:sz w:val="22"/>
        <w:szCs w:val="22"/>
      </w:rPr>
      <w:t xml:space="preserve"> </w:t>
    </w:r>
    <w:r w:rsidRPr="004F3E20">
      <w:rPr>
        <w:rStyle w:val="PageNumber"/>
        <w:rFonts w:ascii="Arial" w:hAnsi="Arial" w:cs="Arial"/>
        <w:sz w:val="22"/>
        <w:szCs w:val="22"/>
      </w:rPr>
      <w:t>//</w:t>
    </w:r>
    <w:r w:rsidR="00E85944" w:rsidRPr="004F3E20">
      <w:rPr>
        <w:rStyle w:val="PageNumber"/>
        <w:rFonts w:ascii="Arial" w:hAnsi="Arial" w:cs="Arial"/>
        <w:sz w:val="22"/>
        <w:szCs w:val="22"/>
      </w:rPr>
      <w:t xml:space="preserve"> </w:t>
    </w:r>
    <w:r w:rsidR="00E85944" w:rsidRPr="004F3E20">
      <w:rPr>
        <w:rStyle w:val="PageNumber"/>
        <w:rFonts w:ascii="Arial" w:hAnsi="Arial" w:cs="Arial"/>
        <w:sz w:val="22"/>
        <w:szCs w:val="22"/>
      </w:rPr>
      <w:fldChar w:fldCharType="begin"/>
    </w:r>
    <w:r w:rsidR="00E85944" w:rsidRPr="004F3E20">
      <w:rPr>
        <w:rStyle w:val="PageNumber"/>
        <w:rFonts w:ascii="Arial" w:hAnsi="Arial" w:cs="Arial"/>
        <w:sz w:val="22"/>
        <w:szCs w:val="22"/>
      </w:rPr>
      <w:instrText xml:space="preserve"> PAGE </w:instrText>
    </w:r>
    <w:r w:rsidR="00E85944" w:rsidRPr="004F3E20">
      <w:rPr>
        <w:rStyle w:val="PageNumber"/>
        <w:rFonts w:ascii="Arial" w:hAnsi="Arial" w:cs="Arial"/>
        <w:sz w:val="22"/>
        <w:szCs w:val="22"/>
      </w:rPr>
      <w:fldChar w:fldCharType="separate"/>
    </w:r>
    <w:r w:rsidR="003B19FB" w:rsidRPr="004F3E20">
      <w:rPr>
        <w:rStyle w:val="PageNumber"/>
        <w:rFonts w:ascii="Arial" w:hAnsi="Arial" w:cs="Arial"/>
        <w:noProof/>
        <w:sz w:val="22"/>
        <w:szCs w:val="22"/>
      </w:rPr>
      <w:t>1</w:t>
    </w:r>
    <w:r w:rsidR="00E85944" w:rsidRPr="004F3E20">
      <w:rPr>
        <w:rStyle w:val="PageNumber"/>
        <w:rFonts w:ascii="Arial" w:hAnsi="Arial" w:cs="Arial"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959B0C" w14:textId="77777777" w:rsidR="003A372E" w:rsidRDefault="003A372E" w:rsidP="005A7565">
      <w:r>
        <w:separator/>
      </w:r>
    </w:p>
  </w:footnote>
  <w:footnote w:type="continuationSeparator" w:id="0">
    <w:p w14:paraId="68B51EF9" w14:textId="77777777" w:rsidR="003A372E" w:rsidRDefault="003A372E" w:rsidP="005A75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858FE"/>
    <w:multiLevelType w:val="hybridMultilevel"/>
    <w:tmpl w:val="AE44F0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CE214C"/>
    <w:multiLevelType w:val="multilevel"/>
    <w:tmpl w:val="42426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D8708C"/>
    <w:multiLevelType w:val="hybridMultilevel"/>
    <w:tmpl w:val="6C6013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482B95"/>
    <w:multiLevelType w:val="hybridMultilevel"/>
    <w:tmpl w:val="32CAFF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F60CD8"/>
    <w:multiLevelType w:val="hybridMultilevel"/>
    <w:tmpl w:val="2458B5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F375E6"/>
    <w:multiLevelType w:val="hybridMultilevel"/>
    <w:tmpl w:val="9CA054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DF3125"/>
    <w:multiLevelType w:val="hybridMultilevel"/>
    <w:tmpl w:val="389E989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CE7311"/>
    <w:multiLevelType w:val="hybridMultilevel"/>
    <w:tmpl w:val="EFCE616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22495015">
    <w:abstractNumId w:val="0"/>
  </w:num>
  <w:num w:numId="2" w16cid:durableId="595283315">
    <w:abstractNumId w:val="5"/>
  </w:num>
  <w:num w:numId="3" w16cid:durableId="937831439">
    <w:abstractNumId w:val="6"/>
  </w:num>
  <w:num w:numId="4" w16cid:durableId="510140734">
    <w:abstractNumId w:val="4"/>
  </w:num>
  <w:num w:numId="5" w16cid:durableId="1684745233">
    <w:abstractNumId w:val="7"/>
  </w:num>
  <w:num w:numId="6" w16cid:durableId="1135440946">
    <w:abstractNumId w:val="2"/>
  </w:num>
  <w:num w:numId="7" w16cid:durableId="613251018">
    <w:abstractNumId w:val="3"/>
  </w:num>
  <w:num w:numId="8" w16cid:durableId="9108489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removePersonalInformation/>
  <w:removeDateAndTim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404"/>
    <w:rsid w:val="000050D0"/>
    <w:rsid w:val="000208CD"/>
    <w:rsid w:val="000237AD"/>
    <w:rsid w:val="00045C29"/>
    <w:rsid w:val="00051DE0"/>
    <w:rsid w:val="000643B3"/>
    <w:rsid w:val="00085BBE"/>
    <w:rsid w:val="00096390"/>
    <w:rsid w:val="000A0BFE"/>
    <w:rsid w:val="000A6513"/>
    <w:rsid w:val="000B4391"/>
    <w:rsid w:val="000B7F7F"/>
    <w:rsid w:val="000E67B8"/>
    <w:rsid w:val="000E6D36"/>
    <w:rsid w:val="00102FFC"/>
    <w:rsid w:val="00103B3A"/>
    <w:rsid w:val="00112339"/>
    <w:rsid w:val="00113BFF"/>
    <w:rsid w:val="001162FF"/>
    <w:rsid w:val="00144ECE"/>
    <w:rsid w:val="0015295F"/>
    <w:rsid w:val="001577F9"/>
    <w:rsid w:val="00162986"/>
    <w:rsid w:val="0016701D"/>
    <w:rsid w:val="00167B7C"/>
    <w:rsid w:val="00172CFE"/>
    <w:rsid w:val="00177F00"/>
    <w:rsid w:val="00184B62"/>
    <w:rsid w:val="001A02C4"/>
    <w:rsid w:val="001A45ED"/>
    <w:rsid w:val="001A75A6"/>
    <w:rsid w:val="001B0371"/>
    <w:rsid w:val="001C29E5"/>
    <w:rsid w:val="001E0FD6"/>
    <w:rsid w:val="001E6A4B"/>
    <w:rsid w:val="001F3951"/>
    <w:rsid w:val="001F7C0B"/>
    <w:rsid w:val="002015DE"/>
    <w:rsid w:val="00215A92"/>
    <w:rsid w:val="0022127C"/>
    <w:rsid w:val="002319DD"/>
    <w:rsid w:val="00241560"/>
    <w:rsid w:val="0024293F"/>
    <w:rsid w:val="00251FA2"/>
    <w:rsid w:val="002556E6"/>
    <w:rsid w:val="00280927"/>
    <w:rsid w:val="002855D8"/>
    <w:rsid w:val="00292655"/>
    <w:rsid w:val="002A4A10"/>
    <w:rsid w:val="002C13D0"/>
    <w:rsid w:val="002D2AA3"/>
    <w:rsid w:val="002E45E5"/>
    <w:rsid w:val="002F1428"/>
    <w:rsid w:val="002F38BD"/>
    <w:rsid w:val="002F4347"/>
    <w:rsid w:val="002F79C7"/>
    <w:rsid w:val="003300A8"/>
    <w:rsid w:val="0033557D"/>
    <w:rsid w:val="00336456"/>
    <w:rsid w:val="00343E13"/>
    <w:rsid w:val="00361DE5"/>
    <w:rsid w:val="00363CFD"/>
    <w:rsid w:val="00381598"/>
    <w:rsid w:val="003A0D27"/>
    <w:rsid w:val="003A372E"/>
    <w:rsid w:val="003A43ED"/>
    <w:rsid w:val="003A6261"/>
    <w:rsid w:val="003B19F3"/>
    <w:rsid w:val="003B19FB"/>
    <w:rsid w:val="003D2340"/>
    <w:rsid w:val="003E0912"/>
    <w:rsid w:val="00440C52"/>
    <w:rsid w:val="00444D0A"/>
    <w:rsid w:val="00463939"/>
    <w:rsid w:val="0047107A"/>
    <w:rsid w:val="004725C4"/>
    <w:rsid w:val="0048600F"/>
    <w:rsid w:val="004B3297"/>
    <w:rsid w:val="004B4F3C"/>
    <w:rsid w:val="004C3AB1"/>
    <w:rsid w:val="004C3B4D"/>
    <w:rsid w:val="004C4A7A"/>
    <w:rsid w:val="004D09C8"/>
    <w:rsid w:val="004E676C"/>
    <w:rsid w:val="004F0A3B"/>
    <w:rsid w:val="004F3E20"/>
    <w:rsid w:val="004F64F1"/>
    <w:rsid w:val="00506D80"/>
    <w:rsid w:val="005251CD"/>
    <w:rsid w:val="00526096"/>
    <w:rsid w:val="00532F85"/>
    <w:rsid w:val="00543195"/>
    <w:rsid w:val="0055366C"/>
    <w:rsid w:val="005709EC"/>
    <w:rsid w:val="00576204"/>
    <w:rsid w:val="00577242"/>
    <w:rsid w:val="00580D3D"/>
    <w:rsid w:val="0058698A"/>
    <w:rsid w:val="00595947"/>
    <w:rsid w:val="005965D6"/>
    <w:rsid w:val="005A4E01"/>
    <w:rsid w:val="005A5F66"/>
    <w:rsid w:val="005A7565"/>
    <w:rsid w:val="005C1231"/>
    <w:rsid w:val="005F16CE"/>
    <w:rsid w:val="005F5269"/>
    <w:rsid w:val="00605767"/>
    <w:rsid w:val="00606990"/>
    <w:rsid w:val="00607ED1"/>
    <w:rsid w:val="006315B1"/>
    <w:rsid w:val="00632F47"/>
    <w:rsid w:val="00635AE1"/>
    <w:rsid w:val="00636038"/>
    <w:rsid w:val="00644F9A"/>
    <w:rsid w:val="0068627A"/>
    <w:rsid w:val="00691BA4"/>
    <w:rsid w:val="006959CC"/>
    <w:rsid w:val="00697BCD"/>
    <w:rsid w:val="006A3917"/>
    <w:rsid w:val="006C28DA"/>
    <w:rsid w:val="006C5A20"/>
    <w:rsid w:val="006D230D"/>
    <w:rsid w:val="006E020D"/>
    <w:rsid w:val="006E6D44"/>
    <w:rsid w:val="006F10BE"/>
    <w:rsid w:val="006F3AD4"/>
    <w:rsid w:val="007206A2"/>
    <w:rsid w:val="00730851"/>
    <w:rsid w:val="007345F5"/>
    <w:rsid w:val="00743C1C"/>
    <w:rsid w:val="00744D01"/>
    <w:rsid w:val="00774F9D"/>
    <w:rsid w:val="007917BA"/>
    <w:rsid w:val="007927A6"/>
    <w:rsid w:val="00794B31"/>
    <w:rsid w:val="007A6464"/>
    <w:rsid w:val="007C56F7"/>
    <w:rsid w:val="007C734D"/>
    <w:rsid w:val="007F7314"/>
    <w:rsid w:val="00801BCD"/>
    <w:rsid w:val="00814728"/>
    <w:rsid w:val="00833006"/>
    <w:rsid w:val="008438B8"/>
    <w:rsid w:val="00846C89"/>
    <w:rsid w:val="00850F6D"/>
    <w:rsid w:val="008524B4"/>
    <w:rsid w:val="00852A82"/>
    <w:rsid w:val="0085584C"/>
    <w:rsid w:val="00856D21"/>
    <w:rsid w:val="00871B88"/>
    <w:rsid w:val="00884EAC"/>
    <w:rsid w:val="008A2AF3"/>
    <w:rsid w:val="008A57C6"/>
    <w:rsid w:val="008A60B6"/>
    <w:rsid w:val="008B2530"/>
    <w:rsid w:val="008D41CD"/>
    <w:rsid w:val="008E2DE0"/>
    <w:rsid w:val="008E6987"/>
    <w:rsid w:val="008F5765"/>
    <w:rsid w:val="008F729F"/>
    <w:rsid w:val="00900B3F"/>
    <w:rsid w:val="00915474"/>
    <w:rsid w:val="0091780C"/>
    <w:rsid w:val="00935CDB"/>
    <w:rsid w:val="00940F57"/>
    <w:rsid w:val="009550D0"/>
    <w:rsid w:val="009646F8"/>
    <w:rsid w:val="0098550F"/>
    <w:rsid w:val="009A005C"/>
    <w:rsid w:val="009A125B"/>
    <w:rsid w:val="009A5B4A"/>
    <w:rsid w:val="009B1404"/>
    <w:rsid w:val="009B159E"/>
    <w:rsid w:val="009C6AA9"/>
    <w:rsid w:val="00A04220"/>
    <w:rsid w:val="00A04473"/>
    <w:rsid w:val="00A05840"/>
    <w:rsid w:val="00A12DAB"/>
    <w:rsid w:val="00A23D2E"/>
    <w:rsid w:val="00A31097"/>
    <w:rsid w:val="00A3175D"/>
    <w:rsid w:val="00A369A2"/>
    <w:rsid w:val="00A36B56"/>
    <w:rsid w:val="00A43A26"/>
    <w:rsid w:val="00A56D29"/>
    <w:rsid w:val="00A61061"/>
    <w:rsid w:val="00A667ED"/>
    <w:rsid w:val="00A70871"/>
    <w:rsid w:val="00A74A7B"/>
    <w:rsid w:val="00A90527"/>
    <w:rsid w:val="00A94611"/>
    <w:rsid w:val="00AA0CA0"/>
    <w:rsid w:val="00AB63C7"/>
    <w:rsid w:val="00AB6E43"/>
    <w:rsid w:val="00AC6CD4"/>
    <w:rsid w:val="00AC6E71"/>
    <w:rsid w:val="00AC7A05"/>
    <w:rsid w:val="00AE51E0"/>
    <w:rsid w:val="00AF3525"/>
    <w:rsid w:val="00B22F96"/>
    <w:rsid w:val="00B3503B"/>
    <w:rsid w:val="00B37E10"/>
    <w:rsid w:val="00B451E1"/>
    <w:rsid w:val="00B703F2"/>
    <w:rsid w:val="00B77C69"/>
    <w:rsid w:val="00B80F23"/>
    <w:rsid w:val="00B8192E"/>
    <w:rsid w:val="00BA03D1"/>
    <w:rsid w:val="00BA2856"/>
    <w:rsid w:val="00BA4A75"/>
    <w:rsid w:val="00BA7323"/>
    <w:rsid w:val="00BC7DFE"/>
    <w:rsid w:val="00BC7F28"/>
    <w:rsid w:val="00BD53DD"/>
    <w:rsid w:val="00BE7179"/>
    <w:rsid w:val="00BF2BDF"/>
    <w:rsid w:val="00BF4F1C"/>
    <w:rsid w:val="00C02EEA"/>
    <w:rsid w:val="00C04383"/>
    <w:rsid w:val="00C10152"/>
    <w:rsid w:val="00C1142F"/>
    <w:rsid w:val="00C13A18"/>
    <w:rsid w:val="00C27BD9"/>
    <w:rsid w:val="00C306A5"/>
    <w:rsid w:val="00C3774D"/>
    <w:rsid w:val="00C477C3"/>
    <w:rsid w:val="00C503E6"/>
    <w:rsid w:val="00C52B4A"/>
    <w:rsid w:val="00C54185"/>
    <w:rsid w:val="00C55B0B"/>
    <w:rsid w:val="00C626BE"/>
    <w:rsid w:val="00C70C0B"/>
    <w:rsid w:val="00C7118F"/>
    <w:rsid w:val="00C7161D"/>
    <w:rsid w:val="00CA247A"/>
    <w:rsid w:val="00CA3610"/>
    <w:rsid w:val="00CA62D6"/>
    <w:rsid w:val="00CB10ED"/>
    <w:rsid w:val="00CD1AE3"/>
    <w:rsid w:val="00CD2C68"/>
    <w:rsid w:val="00CE6DF7"/>
    <w:rsid w:val="00CE77FC"/>
    <w:rsid w:val="00D51FC1"/>
    <w:rsid w:val="00D6078D"/>
    <w:rsid w:val="00D62367"/>
    <w:rsid w:val="00D83A1D"/>
    <w:rsid w:val="00D87B06"/>
    <w:rsid w:val="00D965EB"/>
    <w:rsid w:val="00DA1702"/>
    <w:rsid w:val="00DB6F1A"/>
    <w:rsid w:val="00DC0581"/>
    <w:rsid w:val="00DC2E06"/>
    <w:rsid w:val="00DE15DE"/>
    <w:rsid w:val="00DF35EF"/>
    <w:rsid w:val="00DF597E"/>
    <w:rsid w:val="00E0405D"/>
    <w:rsid w:val="00E105CB"/>
    <w:rsid w:val="00E11B36"/>
    <w:rsid w:val="00E22DB3"/>
    <w:rsid w:val="00E32EC6"/>
    <w:rsid w:val="00E44059"/>
    <w:rsid w:val="00E61412"/>
    <w:rsid w:val="00E74BC9"/>
    <w:rsid w:val="00E85944"/>
    <w:rsid w:val="00E969E4"/>
    <w:rsid w:val="00EA14FE"/>
    <w:rsid w:val="00EA28FA"/>
    <w:rsid w:val="00EA2F62"/>
    <w:rsid w:val="00EA6AEF"/>
    <w:rsid w:val="00EB2A92"/>
    <w:rsid w:val="00ED3378"/>
    <w:rsid w:val="00ED7E10"/>
    <w:rsid w:val="00EF582B"/>
    <w:rsid w:val="00F07345"/>
    <w:rsid w:val="00F214A6"/>
    <w:rsid w:val="00F22275"/>
    <w:rsid w:val="00F37352"/>
    <w:rsid w:val="00F376E5"/>
    <w:rsid w:val="00F41E0C"/>
    <w:rsid w:val="00F54C46"/>
    <w:rsid w:val="00F61891"/>
    <w:rsid w:val="00F64473"/>
    <w:rsid w:val="00F71A97"/>
    <w:rsid w:val="00F7310E"/>
    <w:rsid w:val="00F84714"/>
    <w:rsid w:val="00F84B6D"/>
    <w:rsid w:val="00F866D3"/>
    <w:rsid w:val="00F9715D"/>
    <w:rsid w:val="00FB1DB6"/>
    <w:rsid w:val="00FB3369"/>
    <w:rsid w:val="00FD0390"/>
    <w:rsid w:val="00FD632A"/>
    <w:rsid w:val="00FE5369"/>
    <w:rsid w:val="00FE6B0A"/>
    <w:rsid w:val="00FF18F1"/>
    <w:rsid w:val="00FF49D6"/>
    <w:rsid w:val="00FF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0D7FC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70871"/>
    <w:rPr>
      <w:sz w:val="24"/>
      <w:szCs w:val="24"/>
    </w:rPr>
  </w:style>
  <w:style w:type="paragraph" w:styleId="Heading1">
    <w:name w:val="heading 1"/>
    <w:basedOn w:val="Normal"/>
    <w:next w:val="Normal"/>
    <w:qFormat/>
    <w:rsid w:val="001C29E5"/>
    <w:pPr>
      <w:keepNext/>
      <w:pBdr>
        <w:bottom w:val="single" w:sz="4" w:space="1" w:color="auto"/>
      </w:pBdr>
      <w:ind w:left="-360"/>
      <w:outlineLvl w:val="0"/>
    </w:pPr>
    <w:rPr>
      <w:rFonts w:cs="Arial"/>
      <w:b/>
      <w:bCs/>
      <w:smallCaps/>
      <w:kern w:val="32"/>
      <w:szCs w:val="32"/>
    </w:rPr>
  </w:style>
  <w:style w:type="paragraph" w:styleId="Heading2">
    <w:name w:val="heading 2"/>
    <w:basedOn w:val="Normal"/>
    <w:next w:val="Normal"/>
    <w:qFormat/>
    <w:rsid w:val="004C4A7A"/>
    <w:pPr>
      <w:keepNext/>
      <w:outlineLvl w:val="1"/>
    </w:pPr>
    <w:rPr>
      <w:rFonts w:cs="Arial"/>
      <w:b/>
      <w:bCs/>
      <w:i/>
      <w:iCs/>
      <w:szCs w:val="28"/>
    </w:rPr>
  </w:style>
  <w:style w:type="paragraph" w:styleId="Heading3">
    <w:name w:val="heading 3"/>
    <w:basedOn w:val="Normal"/>
    <w:next w:val="Normal"/>
    <w:qFormat/>
    <w:rsid w:val="00444D0A"/>
    <w:pPr>
      <w:keepNext/>
      <w:spacing w:before="240" w:after="60"/>
      <w:outlineLvl w:val="2"/>
    </w:pPr>
    <w:rPr>
      <w:rFonts w:cs="Arial"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me">
    <w:name w:val="Name"/>
    <w:basedOn w:val="Normal"/>
    <w:rsid w:val="00F9715D"/>
    <w:pPr>
      <w:ind w:left="-360"/>
    </w:pPr>
    <w:rPr>
      <w:b/>
      <w:smallCaps/>
      <w:sz w:val="40"/>
    </w:rPr>
  </w:style>
  <w:style w:type="table" w:styleId="TableGrid">
    <w:name w:val="Table Grid"/>
    <w:basedOn w:val="TableNormal"/>
    <w:rsid w:val="00F376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rsid w:val="00444D0A"/>
    <w:pPr>
      <w:tabs>
        <w:tab w:val="left" w:pos="360"/>
        <w:tab w:val="left" w:pos="720"/>
      </w:tabs>
      <w:ind w:firstLine="720"/>
    </w:pPr>
    <w:rPr>
      <w:color w:val="000000"/>
    </w:rPr>
  </w:style>
  <w:style w:type="paragraph" w:styleId="Header">
    <w:name w:val="header"/>
    <w:basedOn w:val="Normal"/>
    <w:rsid w:val="004725C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725C4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4725C4"/>
  </w:style>
  <w:style w:type="character" w:styleId="Hyperlink">
    <w:name w:val="Hyperlink"/>
    <w:basedOn w:val="DefaultParagraphFont"/>
    <w:rsid w:val="00292655"/>
    <w:rPr>
      <w:color w:val="0000FF"/>
      <w:u w:val="single"/>
    </w:rPr>
  </w:style>
  <w:style w:type="character" w:styleId="FollowedHyperlink">
    <w:name w:val="FollowedHyperlink"/>
    <w:basedOn w:val="DefaultParagraphFont"/>
    <w:semiHidden/>
    <w:unhideWhenUsed/>
    <w:rsid w:val="00280927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230D"/>
    <w:rPr>
      <w:color w:val="808080"/>
      <w:shd w:val="clear" w:color="auto" w:fill="E6E6E6"/>
    </w:rPr>
  </w:style>
  <w:style w:type="paragraph" w:customStyle="1" w:styleId="APAFormat">
    <w:name w:val="APA Format"/>
    <w:basedOn w:val="Normal"/>
    <w:link w:val="APAFormatChar"/>
    <w:qFormat/>
    <w:rsid w:val="004C3B4D"/>
    <w:pPr>
      <w:spacing w:line="480" w:lineRule="auto"/>
    </w:pPr>
    <w:rPr>
      <w:rFonts w:eastAsia="Arial"/>
      <w:color w:val="000000"/>
    </w:rPr>
  </w:style>
  <w:style w:type="character" w:customStyle="1" w:styleId="APAFormatChar">
    <w:name w:val="APA Format Char"/>
    <w:basedOn w:val="DefaultParagraphFont"/>
    <w:link w:val="APAFormat"/>
    <w:rsid w:val="004C3B4D"/>
    <w:rPr>
      <w:rFonts w:eastAsia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4C3B4D"/>
    <w:rPr>
      <w:b/>
      <w:bCs/>
    </w:rPr>
  </w:style>
  <w:style w:type="character" w:styleId="Emphasis">
    <w:name w:val="Emphasis"/>
    <w:basedOn w:val="DefaultParagraphFont"/>
    <w:uiPriority w:val="20"/>
    <w:qFormat/>
    <w:rsid w:val="00CE77FC"/>
    <w:rPr>
      <w:i/>
      <w:iCs/>
    </w:rPr>
  </w:style>
  <w:style w:type="paragraph" w:customStyle="1" w:styleId="core-sections-menu">
    <w:name w:val="core-sections-menu"/>
    <w:basedOn w:val="Normal"/>
    <w:rsid w:val="00A70871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144ECE"/>
    <w:pPr>
      <w:ind w:left="720"/>
      <w:contextualSpacing/>
    </w:pPr>
  </w:style>
  <w:style w:type="character" w:styleId="CommentReference">
    <w:name w:val="annotation reference"/>
    <w:basedOn w:val="DefaultParagraphFont"/>
    <w:semiHidden/>
    <w:unhideWhenUsed/>
    <w:rsid w:val="00361DE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361DE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361DE5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361DE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361DE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303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16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17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300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974193">
          <w:marLeft w:val="0"/>
          <w:marRight w:val="0"/>
          <w:marTop w:val="0"/>
          <w:marBottom w:val="0"/>
          <w:divBdr>
            <w:top w:val="single" w:sz="6" w:space="0" w:color="CCCCCC"/>
            <w:left w:val="none" w:sz="0" w:space="0" w:color="auto"/>
            <w:bottom w:val="single" w:sz="6" w:space="0" w:color="CCCCCC"/>
            <w:right w:val="none" w:sz="0" w:space="0" w:color="auto"/>
          </w:divBdr>
        </w:div>
      </w:divsChild>
    </w:div>
    <w:div w:id="132123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0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i.org/10.1038/s41562-023-01789-1" TargetMode="External"/><Relationship Id="rId18" Type="http://schemas.openxmlformats.org/officeDocument/2006/relationships/hyperlink" Target="https://doi.org/10.1177/19485506221076684" TargetMode="External"/><Relationship Id="rId26" Type="http://schemas.openxmlformats.org/officeDocument/2006/relationships/hyperlink" Target="https://doi.org/10.1073/pnas.2020104118" TargetMode="External"/><Relationship Id="rId39" Type="http://schemas.openxmlformats.org/officeDocument/2006/relationships/hyperlink" Target="https://osf.io/h7apv/" TargetMode="External"/><Relationship Id="rId21" Type="http://schemas.openxmlformats.org/officeDocument/2006/relationships/hyperlink" Target="https://psyarxiv.com/9s25k/" TargetMode="External"/><Relationship Id="rId34" Type="http://schemas.openxmlformats.org/officeDocument/2006/relationships/hyperlink" Target="https://psyarxiv.com/54jpd/" TargetMode="External"/><Relationship Id="rId42" Type="http://schemas.openxmlformats.org/officeDocument/2006/relationships/hyperlink" Target="https://www.biorxiv.org/content/10.1101/2025.05.16.648988v1" TargetMode="External"/><Relationship Id="rId47" Type="http://schemas.openxmlformats.org/officeDocument/2006/relationships/hyperlink" Target="https://open.spotify.com/episode/2XXISwUhwro6jXfZldZ1uZ" TargetMode="External"/><Relationship Id="rId50" Type="http://schemas.openxmlformats.org/officeDocument/2006/relationships/hyperlink" Target="http://www.spsp.org/news-center/blog/schwaba-optimism-aging" TargetMode="External"/><Relationship Id="rId55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hyperlink" Target="https://clinicalepigeneticsjournal.biomedcentral.com/articles/10.1186/s13148-023-01489-7" TargetMode="External"/><Relationship Id="rId29" Type="http://schemas.openxmlformats.org/officeDocument/2006/relationships/hyperlink" Target="https://psyarxiv.com/4sq5x/" TargetMode="External"/><Relationship Id="rId11" Type="http://schemas.openxmlformats.org/officeDocument/2006/relationships/hyperlink" Target="https://www.medrxiv.org/content/10.1101/2023.05.25.23290545v1" TargetMode="External"/><Relationship Id="rId24" Type="http://schemas.openxmlformats.org/officeDocument/2006/relationships/hyperlink" Target="https://doi.org/10.5964/ps.7193" TargetMode="External"/><Relationship Id="rId32" Type="http://schemas.openxmlformats.org/officeDocument/2006/relationships/hyperlink" Target="https://tedschwaba.shinyapps.io/appdata/" TargetMode="External"/><Relationship Id="rId37" Type="http://schemas.openxmlformats.org/officeDocument/2006/relationships/hyperlink" Target="https://osf.io/3j8ab/" TargetMode="External"/><Relationship Id="rId40" Type="http://schemas.openxmlformats.org/officeDocument/2006/relationships/hyperlink" Target="https://osf.io/t3yjn/" TargetMode="External"/><Relationship Id="rId45" Type="http://schemas.openxmlformats.org/officeDocument/2006/relationships/hyperlink" Target="https://gimletmedia.com/shows/science-vs/wbhjz285" TargetMode="External"/><Relationship Id="rId53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www.annualreviews.org/content/journals/10.1146/annurev-psych-013125-042402" TargetMode="External"/><Relationship Id="rId19" Type="http://schemas.openxmlformats.org/officeDocument/2006/relationships/hyperlink" Target="https://osf.io/j3x54/" TargetMode="External"/><Relationship Id="rId31" Type="http://schemas.openxmlformats.org/officeDocument/2006/relationships/hyperlink" Target="https://doi.org/10.1371/journal.pone.0236893" TargetMode="External"/><Relationship Id="rId44" Type="http://schemas.openxmlformats.org/officeDocument/2006/relationships/hyperlink" Target="https://pod.co/the-briefing/something-in-the-water-the-boomer-stare-explained" TargetMode="External"/><Relationship Id="rId52" Type="http://schemas.openxmlformats.org/officeDocument/2006/relationships/hyperlink" Target="https://osf.io/58upb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sf.io/preprints/psyarxiv/wnzy4" TargetMode="External"/><Relationship Id="rId14" Type="http://schemas.openxmlformats.org/officeDocument/2006/relationships/hyperlink" Target="https://tedmond.net/wp-content/uploads/2025/01/schwaba_papaioannou_2024.pdf" TargetMode="External"/><Relationship Id="rId22" Type="http://schemas.openxmlformats.org/officeDocument/2006/relationships/hyperlink" Target="http://psyarxiv.com/jk94r/" TargetMode="External"/><Relationship Id="rId27" Type="http://schemas.openxmlformats.org/officeDocument/2006/relationships/hyperlink" Target="https://psyarxiv.com/hx8pw/" TargetMode="External"/><Relationship Id="rId30" Type="http://schemas.openxmlformats.org/officeDocument/2006/relationships/hyperlink" Target="https://psyarxiv.com/sc9dh/" TargetMode="External"/><Relationship Id="rId35" Type="http://schemas.openxmlformats.org/officeDocument/2006/relationships/hyperlink" Target="https://psyarxiv.com/6pemg/" TargetMode="External"/><Relationship Id="rId43" Type="http://schemas.openxmlformats.org/officeDocument/2006/relationships/hyperlink" Target="https://open.spotify.com/episode/4PNQIdOnXS31HtCNS8EOSC?si=216560e1dc854f9f" TargetMode="External"/><Relationship Id="rId48" Type="http://schemas.openxmlformats.org/officeDocument/2006/relationships/hyperlink" Target="http://www.byuradio.org/TOP-2021-08-03-Lead-and-Personality" TargetMode="External"/><Relationship Id="rId8" Type="http://schemas.openxmlformats.org/officeDocument/2006/relationships/image" Target="media/image2.png"/><Relationship Id="rId51" Type="http://schemas.openxmlformats.org/officeDocument/2006/relationships/hyperlink" Target="https://www.youtube.com/watch?v=Y-d3JJmHkbE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doi.org/10.1037/amp0001398" TargetMode="External"/><Relationship Id="rId17" Type="http://schemas.openxmlformats.org/officeDocument/2006/relationships/hyperlink" Target="https://psyarxiv.com/fbh7p/" TargetMode="External"/><Relationship Id="rId25" Type="http://schemas.openxmlformats.org/officeDocument/2006/relationships/hyperlink" Target="https://psyarxiv.com/jk94r/" TargetMode="External"/><Relationship Id="rId33" Type="http://schemas.openxmlformats.org/officeDocument/2006/relationships/hyperlink" Target="https://doi.org/10.1371/journal.pone.0230609" TargetMode="External"/><Relationship Id="rId38" Type="http://schemas.openxmlformats.org/officeDocument/2006/relationships/hyperlink" Target="https://osf.io/j6byv/" TargetMode="External"/><Relationship Id="rId46" Type="http://schemas.openxmlformats.org/officeDocument/2006/relationships/hyperlink" Target="https://podcasts.apple.com/us/podcast/lead-exposure/id1551590647?i=1000535411701" TargetMode="External"/><Relationship Id="rId20" Type="http://schemas.openxmlformats.org/officeDocument/2006/relationships/hyperlink" Target="https://psyarxiv.com/g7ysq/" TargetMode="External"/><Relationship Id="rId41" Type="http://schemas.openxmlformats.org/officeDocument/2006/relationships/hyperlink" Target="http://bit.ly/33iQL2Z" TargetMode="External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psyarxiv.com/veztu/" TargetMode="External"/><Relationship Id="rId23" Type="http://schemas.openxmlformats.org/officeDocument/2006/relationships/hyperlink" Target="https://psyarxiv.com/fpq2v/" TargetMode="External"/><Relationship Id="rId28" Type="http://schemas.openxmlformats.org/officeDocument/2006/relationships/hyperlink" Target="https://psyarxiv.com/xd4cy/" TargetMode="External"/><Relationship Id="rId36" Type="http://schemas.openxmlformats.org/officeDocument/2006/relationships/hyperlink" Target="https://psyarxiv.com/s6x87/" TargetMode="External"/><Relationship Id="rId49" Type="http://schemas.openxmlformats.org/officeDocument/2006/relationships/hyperlink" Target="https://theconversation.com/lead-exposure-during-childhood-may-influence-adult-personality-and-not-for-the-better-164686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tps548-admin/Library/Containers/com.microsoft.Word/Data/Library/Application%20Support/Microsoft/Office/16.0/DTS/Search/%7bDD4040A5-73AC-8045-9653-EFE1B2AC649A%7dtf16412087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22177130-642f-41d9-9211-74237ad5687d}" enabled="0" method="" siteId="{22177130-642f-41d9-9211-74237ad5687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{DD4040A5-73AC-8045-9653-EFE1B2AC649A}tf16412087_win32.dotx</Template>
  <TotalTime>0</TotalTime>
  <Pages>9</Pages>
  <Words>3259</Words>
  <Characters>20925</Characters>
  <Application>Microsoft Office Word</Application>
  <DocSecurity>0</DocSecurity>
  <Lines>498</Lines>
  <Paragraphs>345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23839</CharactersWithSpaces>
  <SharedDoc>false</SharedDoc>
  <HLinks>
    <vt:vector size="18" baseType="variant">
      <vt:variant>
        <vt:i4>720960</vt:i4>
      </vt:variant>
      <vt:variant>
        <vt:i4>6</vt:i4>
      </vt:variant>
      <vt:variant>
        <vt:i4>0</vt:i4>
      </vt:variant>
      <vt:variant>
        <vt:i4>5</vt:i4>
      </vt:variant>
      <vt:variant>
        <vt:lpwstr>http://www.vertex42.com/resumes/cv-template.html</vt:lpwstr>
      </vt:variant>
      <vt:variant>
        <vt:lpwstr/>
      </vt:variant>
      <vt:variant>
        <vt:i4>6422617</vt:i4>
      </vt:variant>
      <vt:variant>
        <vt:i4>3</vt:i4>
      </vt:variant>
      <vt:variant>
        <vt:i4>0</vt:i4>
      </vt:variant>
      <vt:variant>
        <vt:i4>5</vt:i4>
      </vt:variant>
      <vt:variant>
        <vt:lpwstr>http://www.vertex42.com/licensing/EULA_privateuse.html</vt:lpwstr>
      </vt:variant>
      <vt:variant>
        <vt:lpwstr/>
      </vt:variant>
      <vt:variant>
        <vt:i4>720960</vt:i4>
      </vt:variant>
      <vt:variant>
        <vt:i4>0</vt:i4>
      </vt:variant>
      <vt:variant>
        <vt:i4>0</vt:i4>
      </vt:variant>
      <vt:variant>
        <vt:i4>5</vt:i4>
      </vt:variant>
      <vt:variant>
        <vt:lpwstr>http://www.vertex42.com/resumes/cv-template.html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2026-02-03T15:31:00Z</dcterms:created>
  <dcterms:modified xsi:type="dcterms:W3CDTF">2026-02-03T15:34:00Z</dcterms:modified>
</cp:coreProperties>
</file>